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88" w:rsidRPr="00E72327" w:rsidRDefault="00A51588" w:rsidP="00A51588">
      <w:pPr>
        <w:rPr>
          <w:rFonts w:ascii="Times" w:hAnsi="Times" w:cs="Times"/>
          <w:b/>
        </w:rPr>
      </w:pPr>
      <w:r w:rsidRPr="00E72327">
        <w:rPr>
          <w:rFonts w:ascii="Times" w:hAnsi="Times" w:cs="Times"/>
          <w:b/>
        </w:rPr>
        <w:t>Improving confidence</w:t>
      </w:r>
      <w:r>
        <w:rPr>
          <w:rFonts w:ascii="Times" w:hAnsi="Times" w:cs="Times"/>
          <w:b/>
        </w:rPr>
        <w:t xml:space="preserve"> in crystal structure solutions using NMR crystallography: the case</w:t>
      </w:r>
      <w:r w:rsidRPr="00E72327">
        <w:rPr>
          <w:rFonts w:ascii="Times" w:hAnsi="Times" w:cs="Times"/>
          <w:b/>
        </w:rPr>
        <w:t xml:space="preserve"> of </w:t>
      </w:r>
      <w:r w:rsidRPr="00493E12">
        <w:rPr>
          <w:rFonts w:ascii="Symbol" w:hAnsi="Symbol" w:cs="Times"/>
          <w:b/>
        </w:rPr>
        <w:t></w:t>
      </w:r>
      <w:r>
        <w:rPr>
          <w:rFonts w:ascii="Times" w:hAnsi="Times" w:cs="Times"/>
          <w:b/>
        </w:rPr>
        <w:t>-piroxicam</w:t>
      </w:r>
      <w:r w:rsidRPr="00E72327">
        <w:rPr>
          <w:rFonts w:ascii="Times" w:hAnsi="Times" w:cs="Times"/>
          <w:b/>
        </w:rPr>
        <w:t xml:space="preserve"> 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b/>
          <w:bCs/>
          <w:color w:val="auto"/>
          <w:sz w:val="20"/>
        </w:rPr>
      </w:pPr>
      <w:r w:rsidRPr="00E01B81">
        <w:rPr>
          <w:rFonts w:ascii="Times" w:hAnsi="Times" w:cs="Times"/>
          <w:b/>
          <w:bCs/>
          <w:color w:val="auto"/>
          <w:sz w:val="20"/>
        </w:rPr>
        <w:t xml:space="preserve">Andrew S.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Tatton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a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 xml:space="preserve">, Helen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Blade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b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 xml:space="preserve">, Steven P.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Brown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c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 xml:space="preserve">, Paul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Hodgkinson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d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 xml:space="preserve">, Leslie P.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Hughes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b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>, Sten</w:t>
      </w:r>
      <w:r w:rsidR="008B20D5">
        <w:rPr>
          <w:rFonts w:ascii="Times" w:hAnsi="Times" w:cs="Times"/>
          <w:b/>
          <w:bCs/>
          <w:color w:val="auto"/>
          <w:sz w:val="20"/>
        </w:rPr>
        <w:t xml:space="preserve"> O.</w:t>
      </w:r>
      <w:r w:rsidRPr="00E01B81">
        <w:rPr>
          <w:rFonts w:ascii="Times" w:hAnsi="Times" w:cs="Times"/>
          <w:b/>
          <w:bCs/>
          <w:color w:val="auto"/>
          <w:sz w:val="20"/>
        </w:rPr>
        <w:t xml:space="preserve"> Nilsson Lill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e</w:t>
      </w:r>
      <w:r w:rsidRPr="00E01B81">
        <w:rPr>
          <w:rFonts w:ascii="Times" w:hAnsi="Times" w:cs="Times"/>
          <w:b/>
          <w:bCs/>
          <w:color w:val="auto"/>
          <w:sz w:val="20"/>
        </w:rPr>
        <w:t xml:space="preserve">, and Jonathan R. </w:t>
      </w:r>
      <w:proofErr w:type="spellStart"/>
      <w:r w:rsidRPr="00E01B81">
        <w:rPr>
          <w:rFonts w:ascii="Times" w:hAnsi="Times" w:cs="Times"/>
          <w:b/>
          <w:bCs/>
          <w:color w:val="auto"/>
          <w:sz w:val="20"/>
        </w:rPr>
        <w:t>Yates</w:t>
      </w:r>
      <w:r w:rsidRPr="00E01B81">
        <w:rPr>
          <w:rFonts w:ascii="Times" w:hAnsi="Times" w:cs="Times"/>
          <w:b/>
          <w:bCs/>
          <w:color w:val="auto"/>
          <w:sz w:val="20"/>
          <w:vertAlign w:val="superscript"/>
        </w:rPr>
        <w:t>a</w:t>
      </w:r>
      <w:proofErr w:type="spellEnd"/>
      <w:r w:rsidRPr="00E01B81">
        <w:rPr>
          <w:rFonts w:ascii="Times" w:hAnsi="Times" w:cs="Times"/>
          <w:b/>
          <w:bCs/>
          <w:color w:val="auto"/>
          <w:sz w:val="20"/>
        </w:rPr>
        <w:t xml:space="preserve"> 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bCs/>
          <w:sz w:val="18"/>
        </w:rPr>
      </w:pPr>
      <w:proofErr w:type="gramStart"/>
      <w:r w:rsidRPr="00E01B81">
        <w:rPr>
          <w:rFonts w:ascii="Times" w:hAnsi="Times" w:cs="Times"/>
          <w:bCs/>
          <w:sz w:val="18"/>
          <w:vertAlign w:val="superscript"/>
        </w:rPr>
        <w:t>a</w:t>
      </w:r>
      <w:proofErr w:type="gramEnd"/>
      <w:r w:rsidRPr="00E01B81">
        <w:rPr>
          <w:rFonts w:ascii="Times" w:hAnsi="Times" w:cs="Times"/>
          <w:bCs/>
          <w:sz w:val="18"/>
        </w:rPr>
        <w:t xml:space="preserve"> Department of Materials, Oxford University, Oxford, OX1, 3PH, UK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spacing w:val="-5"/>
          <w:sz w:val="18"/>
          <w:szCs w:val="23"/>
          <w:shd w:val="clear" w:color="auto" w:fill="FFFFFF"/>
        </w:rPr>
      </w:pPr>
      <w:proofErr w:type="gramStart"/>
      <w:r w:rsidRPr="00E01B81">
        <w:rPr>
          <w:rFonts w:ascii="Times" w:hAnsi="Times" w:cs="Times"/>
          <w:bCs/>
          <w:sz w:val="18"/>
          <w:vertAlign w:val="superscript"/>
        </w:rPr>
        <w:t>b</w:t>
      </w:r>
      <w:proofErr w:type="gramEnd"/>
      <w:r w:rsidRPr="00E01B81">
        <w:rPr>
          <w:rFonts w:ascii="Times" w:hAnsi="Times" w:cs="Times"/>
          <w:bCs/>
          <w:sz w:val="18"/>
        </w:rPr>
        <w:t xml:space="preserve"> Pharmaceutical Development, AstraZeneca, </w:t>
      </w:r>
      <w:proofErr w:type="spellStart"/>
      <w:r w:rsidRPr="00E01B81">
        <w:rPr>
          <w:rFonts w:ascii="Times" w:hAnsi="Times" w:cs="Times"/>
          <w:bCs/>
          <w:sz w:val="18"/>
        </w:rPr>
        <w:t>Macclesfield</w:t>
      </w:r>
      <w:proofErr w:type="spellEnd"/>
      <w:r w:rsidRPr="00E01B81">
        <w:rPr>
          <w:rFonts w:ascii="Times" w:hAnsi="Times" w:cs="Times"/>
          <w:bCs/>
          <w:sz w:val="18"/>
        </w:rPr>
        <w:t>, SK10 2NA, U</w:t>
      </w:r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>K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spacing w:val="-5"/>
          <w:sz w:val="18"/>
          <w:szCs w:val="23"/>
          <w:shd w:val="clear" w:color="auto" w:fill="FFFFFF"/>
        </w:rPr>
      </w:pPr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 xml:space="preserve"> </w:t>
      </w:r>
      <w:proofErr w:type="gramStart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  <w:vertAlign w:val="superscript"/>
        </w:rPr>
        <w:t>c</w:t>
      </w:r>
      <w:proofErr w:type="gramEnd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 xml:space="preserve"> Department of Physics, University of Warwick, Coventry, CV4 7AL, UK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spacing w:val="-5"/>
          <w:sz w:val="18"/>
          <w:szCs w:val="23"/>
          <w:shd w:val="clear" w:color="auto" w:fill="FFFFFF"/>
        </w:rPr>
      </w:pPr>
      <w:proofErr w:type="gramStart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  <w:vertAlign w:val="superscript"/>
        </w:rPr>
        <w:t>d</w:t>
      </w:r>
      <w:proofErr w:type="gramEnd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 xml:space="preserve"> Department of Chemistry, Durham University, Durham, DH1 3LE, UK</w:t>
      </w:r>
    </w:p>
    <w:p w:rsidR="00A51588" w:rsidRPr="00E01B81" w:rsidRDefault="00A51588" w:rsidP="00A51588">
      <w:pPr>
        <w:pStyle w:val="Body"/>
        <w:jc w:val="both"/>
        <w:rPr>
          <w:rFonts w:ascii="Times" w:hAnsi="Times" w:cs="Times"/>
          <w:bCs/>
          <w:sz w:val="18"/>
        </w:rPr>
      </w:pPr>
      <w:proofErr w:type="gramStart"/>
      <w:r w:rsidRPr="00E01B81">
        <w:rPr>
          <w:rFonts w:ascii="Times" w:hAnsi="Times" w:cs="Times"/>
          <w:bCs/>
          <w:sz w:val="18"/>
          <w:vertAlign w:val="superscript"/>
        </w:rPr>
        <w:t>e</w:t>
      </w:r>
      <w:proofErr w:type="gramEnd"/>
      <w:r w:rsidRPr="00E01B81">
        <w:rPr>
          <w:rFonts w:ascii="Times" w:hAnsi="Times" w:cs="Times"/>
          <w:bCs/>
          <w:sz w:val="18"/>
        </w:rPr>
        <w:t xml:space="preserve"> </w:t>
      </w:r>
      <w:r>
        <w:rPr>
          <w:rFonts w:ascii="Times" w:hAnsi="Times" w:cs="Times"/>
          <w:bCs/>
          <w:sz w:val="18"/>
        </w:rPr>
        <w:t xml:space="preserve">Early Product Development, </w:t>
      </w:r>
      <w:r w:rsidRPr="00E01B81">
        <w:rPr>
          <w:rFonts w:ascii="Times" w:hAnsi="Times" w:cs="Times"/>
          <w:bCs/>
          <w:sz w:val="18"/>
        </w:rPr>
        <w:t xml:space="preserve">Pharmaceutical Sciences, IMED Biotech Unit, AstraZeneca Gothenburg, </w:t>
      </w:r>
      <w:proofErr w:type="spellStart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>Mölndal</w:t>
      </w:r>
      <w:proofErr w:type="spellEnd"/>
      <w:r w:rsidRPr="00E01B81">
        <w:rPr>
          <w:rFonts w:ascii="Times" w:hAnsi="Times" w:cs="Times"/>
          <w:spacing w:val="-5"/>
          <w:sz w:val="18"/>
          <w:szCs w:val="23"/>
          <w:shd w:val="clear" w:color="auto" w:fill="FFFFFF"/>
        </w:rPr>
        <w:t>, SE-431 83, Sweden</w:t>
      </w:r>
    </w:p>
    <w:p w:rsidR="00455F2C" w:rsidRDefault="00455F2C" w:rsidP="00A51588">
      <w:pPr>
        <w:spacing w:line="240" w:lineRule="auto"/>
        <w:rPr>
          <w:szCs w:val="24"/>
        </w:rPr>
      </w:pPr>
    </w:p>
    <w:p w:rsidR="00A51588" w:rsidRDefault="00A51588" w:rsidP="00A6620F">
      <w:pPr>
        <w:jc w:val="both"/>
        <w:rPr>
          <w:rFonts w:ascii="Times" w:hAnsi="Times" w:cs="Times"/>
          <w:lang w:val="en-US"/>
        </w:rPr>
      </w:pPr>
      <w:bookmarkStart w:id="0" w:name="_GoBack"/>
      <w:bookmarkEnd w:id="0"/>
      <w:r w:rsidRPr="00455F2C">
        <w:rPr>
          <w:rFonts w:ascii="Times" w:hAnsi="Times" w:cs="Times"/>
          <w:lang w:val="en-US"/>
        </w:rPr>
        <w:t>In the following, the names of all raw data files from the solid-state NMR measurements and different calculations are presented:</w:t>
      </w:r>
    </w:p>
    <w:p w:rsidR="00A6620F" w:rsidRPr="00455F2C" w:rsidRDefault="00A6620F" w:rsidP="00A6620F">
      <w:pPr>
        <w:jc w:val="both"/>
        <w:rPr>
          <w:rFonts w:ascii="Times" w:hAnsi="Times" w:cs="Times"/>
          <w:lang w:val="en-US"/>
        </w:rPr>
      </w:pPr>
    </w:p>
    <w:p w:rsidR="00A51588" w:rsidRPr="00455F2C" w:rsidRDefault="00A51588" w:rsidP="00A51588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1. Raw files for the solid-state NMR experiments as recorded by Andrew Tatton.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>Figure 3a: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 xml:space="preserve"> 13</w:t>
      </w:r>
      <w:r w:rsidRPr="00455F2C">
        <w:rPr>
          <w:rFonts w:ascii="Times" w:hAnsi="Times" w:cs="Times"/>
          <w:b/>
          <w:szCs w:val="24"/>
          <w:lang w:val="en-US"/>
        </w:rPr>
        <w:t>C CPMAS (10 kHz, 400 MHz):</w:t>
      </w:r>
      <w:r w:rsidR="005D4DB4" w:rsidRPr="00455F2C">
        <w:rPr>
          <w:rFonts w:ascii="Times" w:hAnsi="Times" w:cs="Times"/>
          <w:szCs w:val="24"/>
          <w:lang w:val="en-US"/>
        </w:rPr>
        <w:t xml:space="preserve"> </w:t>
      </w:r>
      <w:r w:rsidR="00075301">
        <w:rPr>
          <w:rFonts w:ascii="Times" w:hAnsi="Times" w:cs="Times"/>
          <w:szCs w:val="24"/>
          <w:lang w:val="en-US"/>
        </w:rPr>
        <w:t>piroxicam_13C_CPMAS_10k</w:t>
      </w:r>
      <w:r w:rsidR="00E4323B">
        <w:rPr>
          <w:rFonts w:ascii="Times" w:hAnsi="Times" w:cs="Times"/>
          <w:szCs w:val="24"/>
          <w:lang w:val="en-US"/>
        </w:rPr>
        <w:t>_</w:t>
      </w:r>
      <w:r w:rsidR="00412F5E">
        <w:rPr>
          <w:rFonts w:ascii="Times" w:hAnsi="Times" w:cs="Times"/>
          <w:szCs w:val="24"/>
          <w:lang w:val="en-US"/>
        </w:rPr>
        <w:t>i/ii</w:t>
      </w:r>
      <w:r w:rsidR="00075301">
        <w:rPr>
          <w:rFonts w:ascii="Times" w:hAnsi="Times" w:cs="Times"/>
          <w:szCs w:val="24"/>
          <w:lang w:val="en-US"/>
        </w:rPr>
        <w:t xml:space="preserve"> </w:t>
      </w:r>
      <w:r w:rsidRPr="00455F2C">
        <w:rPr>
          <w:rFonts w:ascii="Times" w:hAnsi="Times" w:cs="Times"/>
          <w:szCs w:val="24"/>
          <w:lang w:val="en-US"/>
        </w:rPr>
        <w:t xml:space="preserve">(recorded on </w:t>
      </w:r>
      <w:r w:rsidR="003A36B7" w:rsidRPr="00455F2C">
        <w:rPr>
          <w:rFonts w:ascii="Times" w:hAnsi="Times" w:cs="Times"/>
          <w:szCs w:val="24"/>
          <w:lang w:val="en-US"/>
        </w:rPr>
        <w:t>14/08/2017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>Figure 4a: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 xml:space="preserve"> 1</w:t>
      </w:r>
      <w:r w:rsidRPr="00455F2C">
        <w:rPr>
          <w:rFonts w:ascii="Times" w:hAnsi="Times" w:cs="Times"/>
          <w:b/>
          <w:szCs w:val="24"/>
          <w:lang w:val="en-US"/>
        </w:rPr>
        <w:t>H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 xml:space="preserve"> </w:t>
      </w:r>
      <w:proofErr w:type="spellStart"/>
      <w:r w:rsidRPr="00455F2C">
        <w:rPr>
          <w:rFonts w:ascii="Times" w:hAnsi="Times" w:cs="Times"/>
          <w:b/>
          <w:szCs w:val="24"/>
          <w:lang w:val="en-US"/>
        </w:rPr>
        <w:t>onepulse</w:t>
      </w:r>
      <w:proofErr w:type="spellEnd"/>
      <w:r w:rsidRPr="00455F2C">
        <w:rPr>
          <w:rFonts w:ascii="Times" w:hAnsi="Times" w:cs="Times"/>
          <w:b/>
          <w:szCs w:val="24"/>
          <w:lang w:val="en-US"/>
        </w:rPr>
        <w:t xml:space="preserve"> (65 kHz, 400 MHz):</w:t>
      </w:r>
      <w:r w:rsidR="005D4DB4" w:rsidRPr="00455F2C">
        <w:rPr>
          <w:rFonts w:ascii="Times" w:hAnsi="Times" w:cs="Times"/>
          <w:szCs w:val="24"/>
          <w:lang w:val="en-US"/>
        </w:rPr>
        <w:t xml:space="preserve"> </w:t>
      </w:r>
      <w:r w:rsidR="00075301">
        <w:rPr>
          <w:rFonts w:ascii="Times" w:hAnsi="Times" w:cs="Times"/>
          <w:szCs w:val="24"/>
          <w:lang w:val="en-US"/>
        </w:rPr>
        <w:t>piroxicam_1H_zg_65k</w:t>
      </w:r>
      <w:r w:rsidR="00075301" w:rsidRPr="00455F2C">
        <w:rPr>
          <w:rFonts w:ascii="Times" w:hAnsi="Times" w:cs="Times"/>
          <w:szCs w:val="24"/>
          <w:lang w:val="en-US"/>
        </w:rPr>
        <w:t xml:space="preserve"> </w:t>
      </w:r>
      <w:r w:rsidR="005D4DB4" w:rsidRPr="00455F2C">
        <w:rPr>
          <w:rFonts w:ascii="Times" w:hAnsi="Times" w:cs="Times"/>
          <w:szCs w:val="24"/>
          <w:lang w:val="en-US"/>
        </w:rPr>
        <w:t>(</w:t>
      </w:r>
      <w:r w:rsidRPr="00455F2C">
        <w:rPr>
          <w:rFonts w:ascii="Times" w:hAnsi="Times" w:cs="Times"/>
          <w:szCs w:val="24"/>
          <w:lang w:val="en-US"/>
        </w:rPr>
        <w:t>recorded on</w:t>
      </w:r>
      <w:r w:rsidR="003A36B7" w:rsidRPr="00455F2C">
        <w:rPr>
          <w:rFonts w:ascii="Times" w:hAnsi="Times" w:cs="Times"/>
          <w:szCs w:val="24"/>
          <w:lang w:val="en-US"/>
        </w:rPr>
        <w:t xml:space="preserve"> 19/06/2017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>Figure 4d: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 xml:space="preserve"> 13</w:t>
      </w:r>
      <w:r w:rsidRPr="00455F2C">
        <w:rPr>
          <w:rFonts w:ascii="Times" w:hAnsi="Times" w:cs="Times"/>
          <w:b/>
          <w:szCs w:val="24"/>
          <w:lang w:val="en-US"/>
        </w:rPr>
        <w:t>C-1H HETCOR (10 kHz, 400 MHz):</w:t>
      </w:r>
      <w:r w:rsidRPr="00455F2C">
        <w:rPr>
          <w:rFonts w:ascii="Times" w:hAnsi="Times" w:cs="Times"/>
          <w:lang w:val="en-US"/>
        </w:rPr>
        <w:t xml:space="preserve"> </w:t>
      </w:r>
      <w:r w:rsidR="00075301">
        <w:rPr>
          <w:rFonts w:ascii="Times" w:hAnsi="Times" w:cs="Times"/>
          <w:szCs w:val="24"/>
          <w:lang w:val="en-US"/>
        </w:rPr>
        <w:t xml:space="preserve">piroxicam_13C_HETCOR_10k </w:t>
      </w:r>
      <w:r w:rsidRPr="00455F2C">
        <w:rPr>
          <w:rFonts w:ascii="Times" w:hAnsi="Times" w:cs="Times"/>
          <w:szCs w:val="24"/>
          <w:lang w:val="en-US"/>
        </w:rPr>
        <w:t xml:space="preserve">(recorded on </w:t>
      </w:r>
      <w:r w:rsidR="003A36B7" w:rsidRPr="00455F2C">
        <w:rPr>
          <w:rFonts w:ascii="Times" w:hAnsi="Times" w:cs="Times"/>
          <w:szCs w:val="24"/>
          <w:lang w:val="en-US"/>
        </w:rPr>
        <w:t>13/06/2017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 xml:space="preserve">Figure 5a: 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>15</w:t>
      </w:r>
      <w:r w:rsidRPr="00455F2C">
        <w:rPr>
          <w:rFonts w:ascii="Times" w:hAnsi="Times" w:cs="Times"/>
          <w:b/>
          <w:szCs w:val="24"/>
          <w:lang w:val="en-US"/>
        </w:rPr>
        <w:t xml:space="preserve">N CPMAS (10 kHz, 500 MHz): </w:t>
      </w:r>
      <w:r w:rsidR="00412F5E">
        <w:rPr>
          <w:rFonts w:ascii="Times" w:hAnsi="Times" w:cs="Times"/>
          <w:szCs w:val="24"/>
          <w:lang w:val="en-US"/>
        </w:rPr>
        <w:t>piroxicam_15N</w:t>
      </w:r>
      <w:r w:rsidR="00075301">
        <w:rPr>
          <w:rFonts w:ascii="Times" w:hAnsi="Times" w:cs="Times"/>
          <w:szCs w:val="24"/>
          <w:lang w:val="en-US"/>
        </w:rPr>
        <w:t>_</w:t>
      </w:r>
      <w:r w:rsidR="00412F5E">
        <w:rPr>
          <w:rFonts w:ascii="Times" w:hAnsi="Times" w:cs="Times"/>
          <w:szCs w:val="24"/>
          <w:lang w:val="en-US"/>
        </w:rPr>
        <w:t>CPMAS</w:t>
      </w:r>
      <w:r w:rsidR="00075301">
        <w:rPr>
          <w:rFonts w:ascii="Times" w:hAnsi="Times" w:cs="Times"/>
          <w:szCs w:val="24"/>
          <w:lang w:val="en-US"/>
        </w:rPr>
        <w:t>_10k</w:t>
      </w:r>
      <w:r w:rsidR="00412F5E">
        <w:rPr>
          <w:rFonts w:ascii="Times" w:hAnsi="Times" w:cs="Times"/>
          <w:szCs w:val="24"/>
          <w:lang w:val="en-US"/>
        </w:rPr>
        <w:t>_i/ii</w:t>
      </w:r>
      <w:r w:rsidR="00075301" w:rsidRPr="00455F2C">
        <w:rPr>
          <w:rFonts w:ascii="Times" w:hAnsi="Times" w:cs="Times"/>
          <w:szCs w:val="24"/>
          <w:lang w:val="en-US"/>
        </w:rPr>
        <w:t xml:space="preserve"> </w:t>
      </w:r>
      <w:r w:rsidRPr="00455F2C">
        <w:rPr>
          <w:rFonts w:ascii="Times" w:hAnsi="Times" w:cs="Times"/>
          <w:szCs w:val="24"/>
          <w:lang w:val="en-US"/>
        </w:rPr>
        <w:t>(recorded on</w:t>
      </w:r>
      <w:r w:rsidR="00DF3A42" w:rsidRPr="00455F2C">
        <w:rPr>
          <w:rFonts w:ascii="Times" w:hAnsi="Times" w:cs="Times"/>
          <w:szCs w:val="24"/>
          <w:lang w:val="en-US"/>
        </w:rPr>
        <w:t xml:space="preserve"> </w:t>
      </w:r>
      <w:r w:rsidR="00DF3A42" w:rsidRPr="009D53FB">
        <w:rPr>
          <w:rFonts w:ascii="Times" w:hAnsi="Times" w:cs="Times"/>
          <w:szCs w:val="24"/>
          <w:lang w:val="en-US"/>
        </w:rPr>
        <w:t>15/06/17</w:t>
      </w:r>
      <w:r w:rsidR="00412F5E" w:rsidRPr="009D53FB">
        <w:rPr>
          <w:rFonts w:ascii="Times" w:hAnsi="Times" w:cs="Times"/>
          <w:szCs w:val="24"/>
          <w:lang w:val="en-US"/>
        </w:rPr>
        <w:t xml:space="preserve"> and </w:t>
      </w:r>
      <w:r w:rsidR="009D53FB" w:rsidRPr="009D53FB">
        <w:rPr>
          <w:rFonts w:ascii="Times" w:hAnsi="Times" w:cs="Times"/>
          <w:szCs w:val="24"/>
          <w:lang w:val="en-US"/>
        </w:rPr>
        <w:t>27/07/2017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 xml:space="preserve">Figure 6a: </w:t>
      </w:r>
      <w:proofErr w:type="gramStart"/>
      <w:r w:rsidRPr="00455F2C">
        <w:rPr>
          <w:rFonts w:ascii="Times" w:hAnsi="Times" w:cs="Times"/>
          <w:b/>
          <w:szCs w:val="24"/>
          <w:vertAlign w:val="superscript"/>
          <w:lang w:val="en-US"/>
        </w:rPr>
        <w:t>1</w:t>
      </w:r>
      <w:r w:rsidRPr="00455F2C">
        <w:rPr>
          <w:rFonts w:ascii="Times" w:hAnsi="Times" w:cs="Times"/>
          <w:b/>
          <w:szCs w:val="24"/>
          <w:lang w:val="en-US"/>
        </w:rPr>
        <w:t>H</w:t>
      </w:r>
      <w:proofErr w:type="gramEnd"/>
      <w:r w:rsidRPr="00455F2C">
        <w:rPr>
          <w:rFonts w:ascii="Times" w:hAnsi="Times" w:cs="Times"/>
          <w:b/>
          <w:szCs w:val="24"/>
          <w:lang w:val="en-US"/>
        </w:rPr>
        <w:t>-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>14</w:t>
      </w:r>
      <w:r w:rsidRPr="00455F2C">
        <w:rPr>
          <w:rFonts w:ascii="Times" w:hAnsi="Times" w:cs="Times"/>
          <w:b/>
          <w:szCs w:val="24"/>
          <w:lang w:val="en-US"/>
        </w:rPr>
        <w:t xml:space="preserve">N HMQC (60 kHz, 700 MHz, </w:t>
      </w:r>
      <w:r w:rsidR="00455F2C" w:rsidRPr="00455F2C">
        <w:rPr>
          <w:rFonts w:ascii="Symbol" w:hAnsi="Symbol" w:cs="Times"/>
          <w:b/>
          <w:szCs w:val="24"/>
          <w:lang w:val="en-US"/>
        </w:rPr>
        <w:t></w:t>
      </w:r>
      <w:r w:rsidRPr="00455F2C">
        <w:rPr>
          <w:rFonts w:ascii="Times" w:hAnsi="Times" w:cs="Times"/>
          <w:b/>
          <w:szCs w:val="24"/>
          <w:lang w:val="en-US"/>
        </w:rPr>
        <w:t xml:space="preserve"> = 266.7 </w:t>
      </w:r>
      <w:r w:rsidR="00455F2C" w:rsidRPr="00455F2C">
        <w:rPr>
          <w:rFonts w:ascii="Symbol" w:hAnsi="Symbol" w:cs="Times"/>
          <w:b/>
          <w:szCs w:val="24"/>
          <w:lang w:val="en-US"/>
        </w:rPr>
        <w:t></w:t>
      </w:r>
      <w:r w:rsidRPr="00455F2C">
        <w:rPr>
          <w:rFonts w:ascii="Times" w:hAnsi="Times" w:cs="Times"/>
          <w:b/>
          <w:szCs w:val="24"/>
          <w:lang w:val="en-US"/>
        </w:rPr>
        <w:t xml:space="preserve">s): </w:t>
      </w:r>
      <w:r w:rsidR="00412F5E" w:rsidRPr="00412F5E">
        <w:rPr>
          <w:rFonts w:ascii="Times" w:hAnsi="Times" w:cs="Times"/>
          <w:szCs w:val="24"/>
          <w:lang w:val="en-US"/>
        </w:rPr>
        <w:t>piroxicam_</w:t>
      </w:r>
      <w:r w:rsidR="00075301">
        <w:rPr>
          <w:rFonts w:ascii="Times" w:hAnsi="Times" w:cs="Times"/>
          <w:szCs w:val="24"/>
          <w:lang w:val="en-US"/>
        </w:rPr>
        <w:t xml:space="preserve">14N_HMQC_267_60k </w:t>
      </w:r>
      <w:r w:rsidRPr="00455F2C">
        <w:rPr>
          <w:rFonts w:ascii="Times" w:hAnsi="Times" w:cs="Times"/>
          <w:szCs w:val="24"/>
          <w:lang w:val="en-US"/>
        </w:rPr>
        <w:t xml:space="preserve">(recorded on </w:t>
      </w:r>
      <w:r w:rsidR="00DF3A42" w:rsidRPr="00455F2C">
        <w:rPr>
          <w:rFonts w:ascii="Times" w:hAnsi="Times" w:cs="Times"/>
          <w:szCs w:val="24"/>
          <w:lang w:val="en-US"/>
        </w:rPr>
        <w:t>24/07/17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 xml:space="preserve">Figure 6b: </w:t>
      </w:r>
      <w:proofErr w:type="gramStart"/>
      <w:r w:rsidRPr="00455F2C">
        <w:rPr>
          <w:rFonts w:ascii="Times" w:hAnsi="Times" w:cs="Times"/>
          <w:b/>
          <w:szCs w:val="24"/>
          <w:vertAlign w:val="superscript"/>
          <w:lang w:val="en-US"/>
        </w:rPr>
        <w:t>1</w:t>
      </w:r>
      <w:r w:rsidRPr="00455F2C">
        <w:rPr>
          <w:rFonts w:ascii="Times" w:hAnsi="Times" w:cs="Times"/>
          <w:b/>
          <w:szCs w:val="24"/>
          <w:lang w:val="en-US"/>
        </w:rPr>
        <w:t>H</w:t>
      </w:r>
      <w:proofErr w:type="gramEnd"/>
      <w:r w:rsidRPr="00455F2C">
        <w:rPr>
          <w:rFonts w:ascii="Times" w:hAnsi="Times" w:cs="Times"/>
          <w:b/>
          <w:szCs w:val="24"/>
          <w:lang w:val="en-US"/>
        </w:rPr>
        <w:t>-</w:t>
      </w:r>
      <w:r w:rsidRPr="00455F2C">
        <w:rPr>
          <w:rFonts w:ascii="Times" w:hAnsi="Times" w:cs="Times"/>
          <w:b/>
          <w:szCs w:val="24"/>
          <w:vertAlign w:val="superscript"/>
          <w:lang w:val="en-US"/>
        </w:rPr>
        <w:t>14</w:t>
      </w:r>
      <w:r w:rsidRPr="00455F2C">
        <w:rPr>
          <w:rFonts w:ascii="Times" w:hAnsi="Times" w:cs="Times"/>
          <w:b/>
          <w:szCs w:val="24"/>
          <w:lang w:val="en-US"/>
        </w:rPr>
        <w:t xml:space="preserve">N HMQC (60 kHz, 700 MHz, </w:t>
      </w:r>
      <w:r w:rsidR="00455F2C" w:rsidRPr="00455F2C">
        <w:rPr>
          <w:rFonts w:ascii="Symbol" w:hAnsi="Symbol" w:cs="Times"/>
          <w:b/>
          <w:szCs w:val="24"/>
          <w:lang w:val="en-US"/>
        </w:rPr>
        <w:t></w:t>
      </w:r>
      <w:r w:rsidRPr="00455F2C">
        <w:rPr>
          <w:rFonts w:ascii="Times" w:hAnsi="Times" w:cs="Times"/>
          <w:b/>
          <w:szCs w:val="24"/>
          <w:lang w:val="en-US"/>
        </w:rPr>
        <w:t xml:space="preserve"> = 533.3 </w:t>
      </w:r>
      <w:r w:rsidR="00455F2C" w:rsidRPr="00455F2C">
        <w:rPr>
          <w:rFonts w:ascii="Symbol" w:hAnsi="Symbol" w:cs="Times"/>
          <w:b/>
          <w:szCs w:val="24"/>
          <w:lang w:val="en-US"/>
        </w:rPr>
        <w:t></w:t>
      </w:r>
      <w:r w:rsidRPr="00455F2C">
        <w:rPr>
          <w:rFonts w:ascii="Times" w:hAnsi="Times" w:cs="Times"/>
          <w:b/>
          <w:szCs w:val="24"/>
          <w:lang w:val="en-US"/>
        </w:rPr>
        <w:t xml:space="preserve">s): </w:t>
      </w:r>
      <w:r w:rsidR="00412F5E" w:rsidRPr="00412F5E">
        <w:rPr>
          <w:rFonts w:ascii="Times" w:hAnsi="Times" w:cs="Times"/>
          <w:szCs w:val="24"/>
          <w:lang w:val="en-US"/>
        </w:rPr>
        <w:t>piroxicam_</w:t>
      </w:r>
      <w:r w:rsidR="00075301">
        <w:rPr>
          <w:rFonts w:ascii="Times" w:hAnsi="Times" w:cs="Times"/>
          <w:szCs w:val="24"/>
          <w:lang w:val="en-US"/>
        </w:rPr>
        <w:t>14N_HMQC_533_60k</w:t>
      </w:r>
      <w:r w:rsidR="00075301" w:rsidRPr="00455F2C">
        <w:rPr>
          <w:rFonts w:ascii="Times" w:hAnsi="Times" w:cs="Times"/>
          <w:szCs w:val="24"/>
          <w:lang w:val="en-US"/>
        </w:rPr>
        <w:t xml:space="preserve"> </w:t>
      </w:r>
      <w:r w:rsidRPr="00455F2C">
        <w:rPr>
          <w:rFonts w:ascii="Times" w:hAnsi="Times" w:cs="Times"/>
          <w:szCs w:val="24"/>
          <w:lang w:val="en-US"/>
        </w:rPr>
        <w:t xml:space="preserve">(recorded on </w:t>
      </w:r>
      <w:r w:rsidR="00DF3A42" w:rsidRPr="00455F2C">
        <w:rPr>
          <w:rFonts w:ascii="Times" w:hAnsi="Times" w:cs="Times"/>
          <w:szCs w:val="24"/>
          <w:lang w:val="en-US"/>
        </w:rPr>
        <w:t>25/07/17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5D4DB4" w:rsidRPr="00455F2C" w:rsidRDefault="005D4DB4" w:rsidP="005D4DB4">
      <w:pPr>
        <w:jc w:val="both"/>
        <w:rPr>
          <w:rFonts w:ascii="Times" w:hAnsi="Times" w:cs="Times"/>
          <w:szCs w:val="24"/>
          <w:lang w:val="en-US"/>
        </w:rPr>
      </w:pPr>
      <w:r w:rsidRPr="00455F2C">
        <w:rPr>
          <w:rFonts w:ascii="Times" w:hAnsi="Times" w:cs="Times"/>
          <w:b/>
          <w:szCs w:val="24"/>
          <w:lang w:val="en-US"/>
        </w:rPr>
        <w:t xml:space="preserve">Figure 7a: </w:t>
      </w:r>
      <w:proofErr w:type="gramStart"/>
      <w:r w:rsidRPr="00455F2C">
        <w:rPr>
          <w:rFonts w:ascii="Times" w:hAnsi="Times" w:cs="Times"/>
          <w:b/>
          <w:szCs w:val="24"/>
          <w:vertAlign w:val="superscript"/>
          <w:lang w:val="en-US"/>
        </w:rPr>
        <w:t>1</w:t>
      </w:r>
      <w:r w:rsidRPr="00455F2C">
        <w:rPr>
          <w:rFonts w:ascii="Times" w:hAnsi="Times" w:cs="Times"/>
          <w:b/>
          <w:szCs w:val="24"/>
          <w:lang w:val="en-US"/>
        </w:rPr>
        <w:t>H</w:t>
      </w:r>
      <w:proofErr w:type="gramEnd"/>
      <w:r w:rsidRPr="00455F2C">
        <w:rPr>
          <w:rFonts w:ascii="Times" w:hAnsi="Times" w:cs="Times"/>
          <w:b/>
          <w:szCs w:val="24"/>
          <w:lang w:val="en-US"/>
        </w:rPr>
        <w:t xml:space="preserve"> DQ-BABA (60 kHz, 400 MHz):</w:t>
      </w:r>
      <w:r w:rsidRPr="00075301">
        <w:rPr>
          <w:rFonts w:ascii="Times" w:hAnsi="Times" w:cs="Times"/>
          <w:szCs w:val="24"/>
          <w:lang w:val="en-US"/>
        </w:rPr>
        <w:t xml:space="preserve"> </w:t>
      </w:r>
      <w:r w:rsidR="00412F5E" w:rsidRPr="00412F5E">
        <w:rPr>
          <w:rFonts w:ascii="Times" w:hAnsi="Times" w:cs="Times"/>
          <w:szCs w:val="24"/>
          <w:lang w:val="en-US"/>
        </w:rPr>
        <w:t>piroxicam_</w:t>
      </w:r>
      <w:r w:rsidR="00075301" w:rsidRPr="00075301">
        <w:rPr>
          <w:rFonts w:ascii="Times" w:hAnsi="Times" w:cs="Times"/>
          <w:szCs w:val="24"/>
          <w:lang w:val="en-US"/>
        </w:rPr>
        <w:t xml:space="preserve">1H_BABA_60k </w:t>
      </w:r>
      <w:r w:rsidRPr="00455F2C">
        <w:rPr>
          <w:rFonts w:ascii="Times" w:hAnsi="Times" w:cs="Times"/>
          <w:szCs w:val="24"/>
          <w:lang w:val="en-US"/>
        </w:rPr>
        <w:t xml:space="preserve">(recorded on </w:t>
      </w:r>
      <w:r w:rsidR="00DF3A42" w:rsidRPr="00455F2C">
        <w:rPr>
          <w:rFonts w:ascii="Times" w:hAnsi="Times" w:cs="Times"/>
          <w:szCs w:val="24"/>
          <w:lang w:val="en-US"/>
        </w:rPr>
        <w:t>16/08/17</w:t>
      </w:r>
      <w:r w:rsidRPr="00455F2C">
        <w:rPr>
          <w:rFonts w:ascii="Times" w:hAnsi="Times" w:cs="Times"/>
          <w:szCs w:val="24"/>
          <w:lang w:val="en-US"/>
        </w:rPr>
        <w:t>)</w:t>
      </w:r>
    </w:p>
    <w:p w:rsidR="00A51588" w:rsidRPr="00455F2C" w:rsidRDefault="00A51588" w:rsidP="00A51588">
      <w:pPr>
        <w:jc w:val="both"/>
        <w:rPr>
          <w:rFonts w:ascii="Times" w:hAnsi="Times" w:cs="Times"/>
          <w:b/>
          <w:szCs w:val="24"/>
          <w:lang w:val="en-US"/>
        </w:rPr>
      </w:pPr>
    </w:p>
    <w:p w:rsidR="00455F2C" w:rsidRPr="00455F2C" w:rsidRDefault="00A51588" w:rsidP="00A51588">
      <w:pPr>
        <w:rPr>
          <w:rFonts w:ascii="Times" w:hAnsi="Times" w:cs="Times"/>
          <w:b/>
          <w:lang w:val="en-US"/>
        </w:rPr>
      </w:pPr>
      <w:r w:rsidRPr="00455F2C">
        <w:rPr>
          <w:rFonts w:ascii="Times" w:hAnsi="Times" w:cs="Times"/>
          <w:b/>
          <w:lang w:val="en-US"/>
        </w:rPr>
        <w:t xml:space="preserve">2. </w:t>
      </w:r>
      <w:r w:rsidR="00455F2C" w:rsidRPr="00455F2C">
        <w:rPr>
          <w:rFonts w:ascii="Times" w:hAnsi="Times" w:cs="Times"/>
          <w:b/>
          <w:lang w:val="en-US"/>
        </w:rPr>
        <w:t xml:space="preserve">Outputted CASTEP files as recorded by Andrew Tatton. </w:t>
      </w:r>
    </w:p>
    <w:p w:rsidR="00A51588" w:rsidRPr="001246E4" w:rsidRDefault="00A51588" w:rsidP="00A6620F">
      <w:pPr>
        <w:jc w:val="both"/>
        <w:rPr>
          <w:rFonts w:ascii="Times" w:hAnsi="Times" w:cs="Times"/>
          <w:lang w:val="en-US"/>
        </w:rPr>
      </w:pPr>
      <w:r w:rsidRPr="001246E4">
        <w:rPr>
          <w:rFonts w:ascii="Times" w:hAnsi="Times" w:cs="Times"/>
          <w:lang w:val="en-US"/>
        </w:rPr>
        <w:t>For the calculations, the initial CIF file, the</w:t>
      </w:r>
      <w:r w:rsidR="005D4DB4" w:rsidRPr="001246E4">
        <w:rPr>
          <w:rFonts w:ascii="Times" w:hAnsi="Times" w:cs="Times"/>
          <w:lang w:val="en-US"/>
        </w:rPr>
        <w:t xml:space="preserve"> CIF file after geometry </w:t>
      </w:r>
      <w:proofErr w:type="spellStart"/>
      <w:r w:rsidR="005D4DB4" w:rsidRPr="001246E4">
        <w:rPr>
          <w:rFonts w:ascii="Times" w:hAnsi="Times" w:cs="Times"/>
          <w:lang w:val="en-US"/>
        </w:rPr>
        <w:t>optimis</w:t>
      </w:r>
      <w:r w:rsidRPr="001246E4">
        <w:rPr>
          <w:rFonts w:ascii="Times" w:hAnsi="Times" w:cs="Times"/>
          <w:lang w:val="en-US"/>
        </w:rPr>
        <w:t>ation</w:t>
      </w:r>
      <w:proofErr w:type="spellEnd"/>
      <w:r w:rsidR="005D4DB4" w:rsidRPr="001246E4">
        <w:rPr>
          <w:rFonts w:ascii="Times" w:hAnsi="Times" w:cs="Times"/>
          <w:lang w:val="en-US"/>
        </w:rPr>
        <w:t xml:space="preserve"> were proto</w:t>
      </w:r>
      <w:r w:rsidR="00455F2C" w:rsidRPr="001246E4">
        <w:rPr>
          <w:rFonts w:ascii="Times" w:hAnsi="Times" w:cs="Times"/>
          <w:lang w:val="en-US"/>
        </w:rPr>
        <w:t xml:space="preserve">ns only are permitted to relax, and the CIF file after geometry </w:t>
      </w:r>
      <w:proofErr w:type="spellStart"/>
      <w:r w:rsidR="00455F2C" w:rsidRPr="001246E4">
        <w:rPr>
          <w:rFonts w:ascii="Times" w:hAnsi="Times" w:cs="Times"/>
          <w:lang w:val="en-US"/>
        </w:rPr>
        <w:t>optimis</w:t>
      </w:r>
      <w:r w:rsidR="005D4DB4" w:rsidRPr="001246E4">
        <w:rPr>
          <w:rFonts w:ascii="Times" w:hAnsi="Times" w:cs="Times"/>
          <w:lang w:val="en-US"/>
        </w:rPr>
        <w:t>ation</w:t>
      </w:r>
      <w:proofErr w:type="spellEnd"/>
      <w:r w:rsidR="005D4DB4" w:rsidRPr="001246E4">
        <w:rPr>
          <w:rFonts w:ascii="Times" w:hAnsi="Times" w:cs="Times"/>
          <w:lang w:val="en-US"/>
        </w:rPr>
        <w:t xml:space="preserve"> allowing all atoms to relax</w:t>
      </w:r>
      <w:r w:rsidR="00455F2C" w:rsidRPr="001246E4">
        <w:rPr>
          <w:rFonts w:ascii="Times" w:hAnsi="Times" w:cs="Times"/>
          <w:lang w:val="en-US"/>
        </w:rPr>
        <w:t xml:space="preserve"> are given using both starting structures. The </w:t>
      </w:r>
      <w:proofErr w:type="spellStart"/>
      <w:r w:rsidRPr="001246E4">
        <w:rPr>
          <w:rFonts w:ascii="Times" w:hAnsi="Times" w:cs="Times"/>
          <w:lang w:val="en-US"/>
        </w:rPr>
        <w:t>magres</w:t>
      </w:r>
      <w:proofErr w:type="spellEnd"/>
      <w:r w:rsidRPr="001246E4">
        <w:rPr>
          <w:rFonts w:ascii="Times" w:hAnsi="Times" w:cs="Times"/>
          <w:lang w:val="en-US"/>
        </w:rPr>
        <w:t>-files for the full crystal structure</w:t>
      </w:r>
      <w:r w:rsidR="00455F2C" w:rsidRPr="001246E4">
        <w:rPr>
          <w:rFonts w:ascii="Times" w:hAnsi="Times" w:cs="Times"/>
          <w:lang w:val="en-US"/>
        </w:rPr>
        <w:t xml:space="preserve"> calculated from an all atom relaxation during geometry </w:t>
      </w:r>
      <w:proofErr w:type="spellStart"/>
      <w:r w:rsidR="00455F2C" w:rsidRPr="001246E4">
        <w:rPr>
          <w:rFonts w:ascii="Times" w:hAnsi="Times" w:cs="Times"/>
          <w:lang w:val="en-US"/>
        </w:rPr>
        <w:t>optimisation</w:t>
      </w:r>
      <w:proofErr w:type="spellEnd"/>
      <w:r w:rsidR="00455F2C" w:rsidRPr="001246E4">
        <w:rPr>
          <w:rFonts w:ascii="Times" w:hAnsi="Times" w:cs="Times"/>
          <w:lang w:val="en-US"/>
        </w:rPr>
        <w:t>, proton only relaxation during geometry optimization,</w:t>
      </w:r>
      <w:r w:rsidRPr="001246E4">
        <w:rPr>
          <w:rFonts w:ascii="Times" w:hAnsi="Times" w:cs="Times"/>
          <w:lang w:val="en-US"/>
        </w:rPr>
        <w:t xml:space="preserve"> and the single molecule are given. </w:t>
      </w:r>
    </w:p>
    <w:p w:rsidR="00A51588" w:rsidRPr="00455F2C" w:rsidRDefault="00A8421D" w:rsidP="00A51588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</w:t>
      </w:r>
      <w:r w:rsidR="00A51588" w:rsidRPr="00455F2C">
        <w:rPr>
          <w:rFonts w:ascii="Times" w:hAnsi="Times" w:cs="Times"/>
          <w:lang w:val="en-US"/>
        </w:rPr>
        <w:t xml:space="preserve">.cif (as determined by </w:t>
      </w:r>
      <w:r w:rsidRPr="00455F2C">
        <w:rPr>
          <w:rFonts w:ascii="Times" w:hAnsi="Times" w:cs="Times"/>
          <w:lang w:val="en-US"/>
        </w:rPr>
        <w:t>powder</w:t>
      </w:r>
      <w:r w:rsidR="00A51588" w:rsidRPr="00455F2C">
        <w:rPr>
          <w:rFonts w:ascii="Times" w:hAnsi="Times" w:cs="Times"/>
          <w:lang w:val="en-US"/>
        </w:rPr>
        <w:t xml:space="preserve"> X-ray diffraction)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BIYSEH13.cif (as determined by single crystal X-ray diffraction)</w:t>
      </w:r>
    </w:p>
    <w:p w:rsidR="00A8421D" w:rsidRPr="00455F2C" w:rsidRDefault="00A8421D" w:rsidP="00A51588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BIYSEH03_allatom.cif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BIYSEH03_Honly.cif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lastRenderedPageBreak/>
        <w:t>BIYSEH13_allatom.cif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BIYSEH03_Honly.cif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BIYSEH03_allatom.magres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BIYSEH03_Honly.magres</w:t>
      </w:r>
    </w:p>
    <w:p w:rsidR="00A8421D" w:rsidRPr="00455F2C" w:rsidRDefault="00455F2C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BIYSEH03_singlemol.magres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BIYSEH13_allatom.magres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BIYSEH13_Honly.magres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  <w:r w:rsidRPr="00455F2C">
        <w:rPr>
          <w:rFonts w:ascii="Times" w:hAnsi="Times" w:cs="Times"/>
          <w:lang w:val="en-US"/>
        </w:rPr>
        <w:t>BIYSEH13_singlemol.amgres</w:t>
      </w:r>
    </w:p>
    <w:p w:rsidR="00A8421D" w:rsidRPr="00455F2C" w:rsidRDefault="00A8421D" w:rsidP="00A8421D">
      <w:pPr>
        <w:rPr>
          <w:rFonts w:ascii="Times" w:hAnsi="Times" w:cs="Times"/>
          <w:lang w:val="en-US"/>
        </w:rPr>
      </w:pPr>
    </w:p>
    <w:p w:rsidR="00A8421D" w:rsidRDefault="00A8421D" w:rsidP="00A51588">
      <w:pPr>
        <w:rPr>
          <w:lang w:val="en-US"/>
        </w:rPr>
      </w:pPr>
    </w:p>
    <w:p w:rsidR="00301E05" w:rsidRDefault="009C1AAB"/>
    <w:sectPr w:rsidR="00301E0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88"/>
    <w:rsid w:val="00075301"/>
    <w:rsid w:val="001246E4"/>
    <w:rsid w:val="00302F1B"/>
    <w:rsid w:val="003A36B7"/>
    <w:rsid w:val="00412F5E"/>
    <w:rsid w:val="00455F2C"/>
    <w:rsid w:val="005D4DB4"/>
    <w:rsid w:val="008B20D5"/>
    <w:rsid w:val="00913E70"/>
    <w:rsid w:val="009C1AAB"/>
    <w:rsid w:val="009D53FB"/>
    <w:rsid w:val="00A51588"/>
    <w:rsid w:val="00A6620F"/>
    <w:rsid w:val="00A7439E"/>
    <w:rsid w:val="00A8421D"/>
    <w:rsid w:val="00DF3A42"/>
    <w:rsid w:val="00E405DC"/>
    <w:rsid w:val="00E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55086-C76C-4F96-AC4C-3CBCE94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88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UCrsanstext">
    <w:name w:val="IUCr sans text"/>
    <w:basedOn w:val="DefaultParagraphFont"/>
    <w:uiPriority w:val="3"/>
    <w:rsid w:val="00A51588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5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1588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A515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A3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Tatton</dc:creator>
  <cp:keywords/>
  <dc:description/>
  <cp:lastModifiedBy>Andrew Tatton</cp:lastModifiedBy>
  <cp:revision>11</cp:revision>
  <dcterms:created xsi:type="dcterms:W3CDTF">2018-03-26T14:20:00Z</dcterms:created>
  <dcterms:modified xsi:type="dcterms:W3CDTF">2018-04-18T13:19:00Z</dcterms:modified>
</cp:coreProperties>
</file>