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CD" w:rsidRPr="00E048CD" w:rsidRDefault="00E048CD" w:rsidP="00E048CD">
      <w:pPr>
        <w:autoSpaceDE w:val="0"/>
        <w:autoSpaceDN w:val="0"/>
        <w:adjustRightInd w:val="0"/>
        <w:spacing w:after="0" w:line="276" w:lineRule="auto"/>
        <w:rPr>
          <w:rFonts w:cs="Times New Roman"/>
          <w:b/>
        </w:rPr>
      </w:pPr>
      <w:bookmarkStart w:id="0" w:name="_Hlk501390425"/>
      <w:r w:rsidRPr="00E048CD">
        <w:rPr>
          <w:rFonts w:cs="Times New Roman"/>
          <w:b/>
        </w:rPr>
        <w:t xml:space="preserve">The use of variable temperature </w:t>
      </w:r>
      <w:r w:rsidRPr="00E048CD">
        <w:rPr>
          <w:rFonts w:cs="Times New Roman"/>
          <w:b/>
          <w:vertAlign w:val="superscript"/>
        </w:rPr>
        <w:t>13</w:t>
      </w:r>
      <w:r w:rsidRPr="00E048CD">
        <w:rPr>
          <w:rFonts w:cs="Times New Roman"/>
          <w:b/>
        </w:rPr>
        <w:t>C solid-state MAS NMR and GIPAW DFT calculations to explore the dynamics of diethylcarbamazine citrate</w:t>
      </w:r>
    </w:p>
    <w:p w:rsidR="00E048CD" w:rsidRPr="00E048CD" w:rsidRDefault="00E048CD" w:rsidP="00E048CD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/>
        </w:rPr>
      </w:pPr>
    </w:p>
    <w:p w:rsidR="00E048CD" w:rsidRPr="00E048CD" w:rsidRDefault="00E048CD" w:rsidP="00E048CD">
      <w:pPr>
        <w:spacing w:after="0" w:line="276" w:lineRule="auto"/>
        <w:rPr>
          <w:rFonts w:cs="Times New Roman"/>
          <w:i/>
          <w:vertAlign w:val="superscript"/>
          <w:lang w:val="pt-BR"/>
        </w:rPr>
      </w:pPr>
      <w:r w:rsidRPr="00E048CD">
        <w:rPr>
          <w:rFonts w:cs="Times New Roman"/>
          <w:i/>
          <w:lang w:val="pt-BR"/>
        </w:rPr>
        <w:t xml:space="preserve">Tiago Venâncio </w:t>
      </w:r>
      <w:proofErr w:type="spellStart"/>
      <w:proofErr w:type="gramStart"/>
      <w:r w:rsidRPr="00E048CD">
        <w:rPr>
          <w:rFonts w:cs="Times New Roman"/>
          <w:i/>
          <w:vertAlign w:val="superscript"/>
          <w:lang w:val="pt-BR"/>
        </w:rPr>
        <w:t>a,e</w:t>
      </w:r>
      <w:proofErr w:type="spellEnd"/>
      <w:proofErr w:type="gramEnd"/>
      <w:r w:rsidRPr="00E048CD">
        <w:rPr>
          <w:rFonts w:cs="Times New Roman"/>
          <w:i/>
          <w:vertAlign w:val="superscript"/>
          <w:lang w:val="pt-BR"/>
        </w:rPr>
        <w:t>,*</w:t>
      </w:r>
      <w:r w:rsidRPr="00E048CD">
        <w:rPr>
          <w:rFonts w:cs="Times New Roman"/>
          <w:i/>
          <w:lang w:val="pt-BR"/>
        </w:rPr>
        <w:t xml:space="preserve">, </w:t>
      </w:r>
      <w:proofErr w:type="spellStart"/>
      <w:r w:rsidRPr="00E048CD">
        <w:rPr>
          <w:rFonts w:cs="Times New Roman"/>
          <w:i/>
          <w:lang w:val="pt-BR"/>
        </w:rPr>
        <w:t>Lyege</w:t>
      </w:r>
      <w:proofErr w:type="spellEnd"/>
      <w:r w:rsidRPr="00E048CD">
        <w:rPr>
          <w:rFonts w:cs="Times New Roman"/>
          <w:i/>
          <w:lang w:val="pt-BR"/>
        </w:rPr>
        <w:t xml:space="preserve"> Magalhaes Oliveira</w:t>
      </w:r>
      <w:r w:rsidRPr="00E048CD">
        <w:rPr>
          <w:rFonts w:cs="Times New Roman"/>
          <w:i/>
          <w:vertAlign w:val="superscript"/>
          <w:lang w:val="pt-BR"/>
        </w:rPr>
        <w:t xml:space="preserve"> a</w:t>
      </w:r>
      <w:r w:rsidRPr="00E048CD">
        <w:rPr>
          <w:rFonts w:cs="Times New Roman"/>
          <w:i/>
          <w:lang w:val="pt-BR"/>
        </w:rPr>
        <w:t xml:space="preserve">, </w:t>
      </w:r>
      <w:proofErr w:type="spellStart"/>
      <w:r w:rsidRPr="00E048CD">
        <w:rPr>
          <w:rFonts w:cs="Times New Roman"/>
          <w:i/>
          <w:lang w:val="pt-BR"/>
        </w:rPr>
        <w:t>Tomasz</w:t>
      </w:r>
      <w:proofErr w:type="spellEnd"/>
      <w:r w:rsidRPr="00E048CD">
        <w:rPr>
          <w:rFonts w:cs="Times New Roman"/>
          <w:i/>
          <w:lang w:val="pt-BR"/>
        </w:rPr>
        <w:t xml:space="preserve"> </w:t>
      </w:r>
      <w:proofErr w:type="spellStart"/>
      <w:r w:rsidRPr="00E048CD">
        <w:rPr>
          <w:rFonts w:cs="Times New Roman"/>
          <w:i/>
          <w:lang w:val="pt-BR"/>
        </w:rPr>
        <w:t>Pawlak</w:t>
      </w:r>
      <w:proofErr w:type="spellEnd"/>
      <w:r w:rsidRPr="00E048CD">
        <w:rPr>
          <w:rFonts w:cs="Times New Roman"/>
          <w:i/>
          <w:lang w:val="pt-BR"/>
        </w:rPr>
        <w:t xml:space="preserve"> </w:t>
      </w:r>
      <w:proofErr w:type="spellStart"/>
      <w:r w:rsidRPr="00E048CD">
        <w:rPr>
          <w:rFonts w:cs="Times New Roman"/>
          <w:i/>
          <w:vertAlign w:val="superscript"/>
          <w:lang w:val="pt-BR"/>
        </w:rPr>
        <w:t>b,e</w:t>
      </w:r>
      <w:proofErr w:type="spellEnd"/>
      <w:r w:rsidRPr="00E048CD">
        <w:rPr>
          <w:rFonts w:cs="Times New Roman"/>
          <w:i/>
          <w:lang w:val="pt-BR"/>
        </w:rPr>
        <w:t xml:space="preserve">, Javier </w:t>
      </w:r>
      <w:proofErr w:type="spellStart"/>
      <w:r w:rsidRPr="00E048CD">
        <w:rPr>
          <w:rFonts w:cs="Times New Roman"/>
          <w:i/>
          <w:lang w:val="pt-BR"/>
        </w:rPr>
        <w:t>Ellena</w:t>
      </w:r>
      <w:proofErr w:type="spellEnd"/>
      <w:r w:rsidRPr="00E048CD">
        <w:rPr>
          <w:rFonts w:cs="Times New Roman"/>
          <w:i/>
          <w:lang w:val="pt-BR"/>
        </w:rPr>
        <w:t xml:space="preserve"> </w:t>
      </w:r>
      <w:r w:rsidRPr="00E048CD">
        <w:rPr>
          <w:rFonts w:cs="Times New Roman"/>
          <w:i/>
          <w:vertAlign w:val="superscript"/>
          <w:lang w:val="pt-BR"/>
        </w:rPr>
        <w:t>c</w:t>
      </w:r>
      <w:r w:rsidRPr="00E048CD">
        <w:rPr>
          <w:rFonts w:cs="Times New Roman"/>
          <w:i/>
          <w:lang w:val="pt-BR"/>
        </w:rPr>
        <w:t xml:space="preserve">, Nubia </w:t>
      </w:r>
      <w:proofErr w:type="spellStart"/>
      <w:r w:rsidRPr="00E048CD">
        <w:rPr>
          <w:rFonts w:cs="Times New Roman"/>
          <w:i/>
          <w:lang w:val="pt-BR"/>
        </w:rPr>
        <w:t>Boechat</w:t>
      </w:r>
      <w:proofErr w:type="spellEnd"/>
      <w:r w:rsidRPr="00E048CD">
        <w:rPr>
          <w:rFonts w:cs="Times New Roman"/>
          <w:i/>
          <w:lang w:val="pt-BR"/>
        </w:rPr>
        <w:t xml:space="preserve"> </w:t>
      </w:r>
      <w:r w:rsidRPr="00E048CD">
        <w:rPr>
          <w:rFonts w:cs="Times New Roman"/>
          <w:i/>
          <w:vertAlign w:val="superscript"/>
          <w:lang w:val="pt-BR"/>
        </w:rPr>
        <w:t>d</w:t>
      </w:r>
      <w:r w:rsidRPr="00E048CD">
        <w:rPr>
          <w:rFonts w:cs="Times New Roman"/>
          <w:i/>
          <w:lang w:val="pt-BR"/>
        </w:rPr>
        <w:t>, Steven P. Brown</w:t>
      </w:r>
      <w:r w:rsidRPr="00E048CD">
        <w:rPr>
          <w:rFonts w:cs="Times New Roman"/>
          <w:i/>
          <w:vertAlign w:val="superscript"/>
          <w:lang w:val="pt-BR"/>
        </w:rPr>
        <w:t xml:space="preserve"> e</w:t>
      </w:r>
    </w:p>
    <w:p w:rsidR="00E048CD" w:rsidRPr="00E048CD" w:rsidRDefault="00E048CD" w:rsidP="00E048CD">
      <w:pPr>
        <w:spacing w:after="0" w:line="276" w:lineRule="auto"/>
        <w:jc w:val="center"/>
        <w:rPr>
          <w:rFonts w:cs="Times New Roman"/>
          <w:i/>
          <w:lang w:val="pt-BR"/>
        </w:rPr>
      </w:pPr>
    </w:p>
    <w:p w:rsidR="00E048CD" w:rsidRPr="00E048CD" w:rsidRDefault="00E048CD" w:rsidP="00E048CD">
      <w:pPr>
        <w:spacing w:after="0" w:line="276" w:lineRule="auto"/>
        <w:rPr>
          <w:rFonts w:cs="Times New Roman"/>
          <w:i/>
          <w:lang w:val="pt-BR"/>
        </w:rPr>
      </w:pPr>
      <w:r w:rsidRPr="00E048CD">
        <w:rPr>
          <w:rFonts w:cs="Times New Roman"/>
          <w:i/>
          <w:vertAlign w:val="superscript"/>
          <w:lang w:val="pt-BR"/>
        </w:rPr>
        <w:t>a</w:t>
      </w:r>
      <w:r w:rsidRPr="00E048CD">
        <w:rPr>
          <w:rFonts w:cs="Times New Roman"/>
          <w:i/>
          <w:lang w:val="pt-BR"/>
        </w:rPr>
        <w:t xml:space="preserve"> Departamento de Química, Universidade Federal de São Carlos, Rodovia Washington </w:t>
      </w:r>
      <w:proofErr w:type="spellStart"/>
      <w:r w:rsidRPr="00E048CD">
        <w:rPr>
          <w:rFonts w:cs="Times New Roman"/>
          <w:i/>
          <w:lang w:val="pt-BR"/>
        </w:rPr>
        <w:t>Luis</w:t>
      </w:r>
      <w:proofErr w:type="spellEnd"/>
      <w:r w:rsidRPr="00E048CD">
        <w:rPr>
          <w:rFonts w:cs="Times New Roman"/>
          <w:i/>
          <w:lang w:val="pt-BR"/>
        </w:rPr>
        <w:t xml:space="preserve">, km 235, São Carlos, SP, 13565-905, </w:t>
      </w:r>
      <w:proofErr w:type="spellStart"/>
      <w:r w:rsidRPr="00E048CD">
        <w:rPr>
          <w:rFonts w:cs="Times New Roman"/>
          <w:i/>
          <w:lang w:val="pt-BR"/>
        </w:rPr>
        <w:t>Brazil</w:t>
      </w:r>
      <w:proofErr w:type="spellEnd"/>
      <w:r w:rsidRPr="00E048CD">
        <w:rPr>
          <w:rFonts w:cs="Times New Roman"/>
          <w:i/>
          <w:lang w:val="pt-BR"/>
        </w:rPr>
        <w:t>.</w:t>
      </w:r>
    </w:p>
    <w:p w:rsidR="00E048CD" w:rsidRPr="00E048CD" w:rsidRDefault="00E048CD" w:rsidP="00E048CD">
      <w:pPr>
        <w:spacing w:after="0" w:line="276" w:lineRule="auto"/>
        <w:rPr>
          <w:rFonts w:cs="Times New Roman"/>
          <w:i/>
        </w:rPr>
      </w:pPr>
      <w:r w:rsidRPr="00E048CD">
        <w:rPr>
          <w:rFonts w:cs="Times New Roman"/>
          <w:i/>
          <w:vertAlign w:val="superscript"/>
        </w:rPr>
        <w:t>b</w:t>
      </w:r>
      <w:r w:rsidRPr="00E048CD">
        <w:rPr>
          <w:rFonts w:cs="Times New Roman"/>
          <w:i/>
        </w:rPr>
        <w:t xml:space="preserve"> Polish Academy of Sciences, Centre of Molecular and Macromolecular Studies,</w:t>
      </w:r>
    </w:p>
    <w:p w:rsidR="00E048CD" w:rsidRPr="00E048CD" w:rsidRDefault="00E048CD" w:rsidP="00E048CD">
      <w:pPr>
        <w:spacing w:after="0" w:line="276" w:lineRule="auto"/>
        <w:rPr>
          <w:rFonts w:cs="Times New Roman"/>
          <w:i/>
          <w:lang w:val="pt-BR"/>
        </w:rPr>
      </w:pPr>
      <w:proofErr w:type="spellStart"/>
      <w:r w:rsidRPr="00E048CD">
        <w:rPr>
          <w:rFonts w:cs="Times New Roman"/>
          <w:i/>
          <w:lang w:val="pt-BR"/>
        </w:rPr>
        <w:t>Sienkiewicza</w:t>
      </w:r>
      <w:proofErr w:type="spellEnd"/>
      <w:r w:rsidRPr="00E048CD">
        <w:rPr>
          <w:rFonts w:cs="Times New Roman"/>
          <w:i/>
          <w:lang w:val="pt-BR"/>
        </w:rPr>
        <w:t xml:space="preserve"> 112, PL-90-363 </w:t>
      </w:r>
      <w:proofErr w:type="spellStart"/>
      <w:r w:rsidRPr="00E048CD">
        <w:rPr>
          <w:rFonts w:cs="Times New Roman"/>
          <w:i/>
          <w:lang w:val="pt-BR"/>
        </w:rPr>
        <w:t>Łodz</w:t>
      </w:r>
      <w:proofErr w:type="spellEnd"/>
      <w:r w:rsidRPr="00E048CD">
        <w:rPr>
          <w:rFonts w:cs="Times New Roman"/>
          <w:i/>
          <w:lang w:val="pt-BR"/>
        </w:rPr>
        <w:t xml:space="preserve">, </w:t>
      </w:r>
      <w:proofErr w:type="spellStart"/>
      <w:r w:rsidRPr="00E048CD">
        <w:rPr>
          <w:rFonts w:cs="Times New Roman"/>
          <w:i/>
          <w:lang w:val="pt-BR"/>
        </w:rPr>
        <w:t>Poland</w:t>
      </w:r>
      <w:proofErr w:type="spellEnd"/>
      <w:r w:rsidRPr="00E048CD">
        <w:rPr>
          <w:rFonts w:cs="Times New Roman"/>
          <w:i/>
          <w:lang w:val="pt-BR"/>
        </w:rPr>
        <w:t>.</w:t>
      </w:r>
    </w:p>
    <w:p w:rsidR="00E048CD" w:rsidRPr="00E048CD" w:rsidRDefault="00E048CD" w:rsidP="00E048CD">
      <w:pPr>
        <w:spacing w:after="0" w:line="276" w:lineRule="auto"/>
        <w:rPr>
          <w:rFonts w:cs="Times New Roman"/>
          <w:i/>
          <w:lang w:val="pt-BR"/>
        </w:rPr>
      </w:pPr>
      <w:r w:rsidRPr="00E048CD">
        <w:rPr>
          <w:rFonts w:cs="Times New Roman"/>
          <w:i/>
          <w:vertAlign w:val="superscript"/>
          <w:lang w:val="pt-BR"/>
        </w:rPr>
        <w:t>c</w:t>
      </w:r>
      <w:r w:rsidRPr="00E048CD">
        <w:rPr>
          <w:rFonts w:cs="Times New Roman"/>
          <w:i/>
          <w:lang w:val="pt-BR"/>
        </w:rPr>
        <w:t xml:space="preserve"> Instituto de Física de São Carlos, Universidade de São Paulo, Av. Trabalhador são-carlense, 400, São Carlos, SP, 13566-590, </w:t>
      </w:r>
      <w:proofErr w:type="spellStart"/>
      <w:r w:rsidRPr="00E048CD">
        <w:rPr>
          <w:rFonts w:cs="Times New Roman"/>
          <w:i/>
          <w:lang w:val="pt-BR"/>
        </w:rPr>
        <w:t>Brazil</w:t>
      </w:r>
      <w:proofErr w:type="spellEnd"/>
      <w:r w:rsidRPr="00E048CD">
        <w:rPr>
          <w:rFonts w:cs="Times New Roman"/>
          <w:i/>
          <w:lang w:val="pt-BR"/>
        </w:rPr>
        <w:t>.</w:t>
      </w:r>
    </w:p>
    <w:p w:rsidR="00E048CD" w:rsidRPr="00E048CD" w:rsidRDefault="00E048CD" w:rsidP="00E048CD">
      <w:pPr>
        <w:spacing w:after="0" w:line="276" w:lineRule="auto"/>
        <w:rPr>
          <w:rFonts w:cs="Times New Roman"/>
          <w:i/>
          <w:lang w:val="pt-BR"/>
        </w:rPr>
      </w:pPr>
      <w:proofErr w:type="gramStart"/>
      <w:r w:rsidRPr="00E048CD">
        <w:rPr>
          <w:rFonts w:cs="Times New Roman"/>
          <w:i/>
          <w:vertAlign w:val="superscript"/>
          <w:lang w:val="pt-BR"/>
        </w:rPr>
        <w:t>d</w:t>
      </w:r>
      <w:proofErr w:type="gramEnd"/>
      <w:r w:rsidRPr="00E048CD">
        <w:rPr>
          <w:rFonts w:cs="Times New Roman"/>
          <w:i/>
          <w:lang w:val="pt-BR"/>
        </w:rPr>
        <w:t xml:space="preserve"> Fundação Oswaldo Cruz - </w:t>
      </w:r>
      <w:proofErr w:type="spellStart"/>
      <w:r w:rsidRPr="00E048CD">
        <w:rPr>
          <w:rFonts w:cs="Times New Roman"/>
          <w:i/>
          <w:lang w:val="pt-BR"/>
        </w:rPr>
        <w:t>FioCruz</w:t>
      </w:r>
      <w:proofErr w:type="spellEnd"/>
      <w:r w:rsidRPr="00E048CD">
        <w:rPr>
          <w:rFonts w:cs="Times New Roman"/>
          <w:i/>
          <w:lang w:val="pt-BR"/>
        </w:rPr>
        <w:t>, Instituto de Tecnologia em Fármacos-</w:t>
      </w:r>
      <w:proofErr w:type="spellStart"/>
      <w:r w:rsidRPr="00E048CD">
        <w:rPr>
          <w:rFonts w:cs="Times New Roman"/>
          <w:i/>
          <w:lang w:val="pt-BR"/>
        </w:rPr>
        <w:t>FarManguinhos</w:t>
      </w:r>
      <w:proofErr w:type="spellEnd"/>
      <w:r w:rsidRPr="00E048CD">
        <w:rPr>
          <w:rFonts w:cs="Times New Roman"/>
          <w:i/>
          <w:lang w:val="pt-BR"/>
        </w:rPr>
        <w:t xml:space="preserve">, Rua </w:t>
      </w:r>
      <w:proofErr w:type="spellStart"/>
      <w:r w:rsidRPr="00E048CD">
        <w:rPr>
          <w:rFonts w:cs="Times New Roman"/>
          <w:i/>
          <w:lang w:val="pt-BR"/>
        </w:rPr>
        <w:t>Sizenando</w:t>
      </w:r>
      <w:proofErr w:type="spellEnd"/>
      <w:r w:rsidRPr="00E048CD">
        <w:rPr>
          <w:rFonts w:cs="Times New Roman"/>
          <w:i/>
          <w:lang w:val="pt-BR"/>
        </w:rPr>
        <w:t xml:space="preserve"> Nabuco 100, Rio de Janeiro, RJ, 21041-250, </w:t>
      </w:r>
      <w:proofErr w:type="spellStart"/>
      <w:r w:rsidRPr="00E048CD">
        <w:rPr>
          <w:rFonts w:cs="Times New Roman"/>
          <w:i/>
          <w:lang w:val="pt-BR"/>
        </w:rPr>
        <w:t>Brazil</w:t>
      </w:r>
      <w:proofErr w:type="spellEnd"/>
      <w:r w:rsidRPr="00E048CD">
        <w:rPr>
          <w:rFonts w:cs="Times New Roman"/>
          <w:i/>
          <w:lang w:val="pt-BR"/>
        </w:rPr>
        <w:t>.</w:t>
      </w:r>
    </w:p>
    <w:p w:rsidR="00E048CD" w:rsidRPr="00E048CD" w:rsidRDefault="00E048CD" w:rsidP="00E048CD">
      <w:pPr>
        <w:spacing w:after="0" w:line="276" w:lineRule="auto"/>
        <w:rPr>
          <w:rFonts w:cs="Times New Roman"/>
        </w:rPr>
      </w:pPr>
      <w:r w:rsidRPr="00E048CD">
        <w:rPr>
          <w:rFonts w:cs="Times New Roman"/>
          <w:i/>
          <w:vertAlign w:val="superscript"/>
        </w:rPr>
        <w:t xml:space="preserve">e </w:t>
      </w:r>
      <w:r w:rsidRPr="00E048CD">
        <w:rPr>
          <w:rFonts w:cs="Times New Roman"/>
          <w:i/>
        </w:rPr>
        <w:t>Department of Physics, University of Warwick, Coventry, CV4 7AL, UK</w:t>
      </w:r>
    </w:p>
    <w:bookmarkEnd w:id="0"/>
    <w:p w:rsidR="003A2135" w:rsidRDefault="003A2135" w:rsidP="00E048CD">
      <w:pPr>
        <w:spacing w:after="0" w:line="276" w:lineRule="auto"/>
      </w:pPr>
    </w:p>
    <w:p w:rsidR="00A6649E" w:rsidRPr="00FC29E3" w:rsidRDefault="00A6649E" w:rsidP="00E048CD">
      <w:pPr>
        <w:spacing w:after="0" w:line="276" w:lineRule="auto"/>
        <w:rPr>
          <w:lang w:val="en-US"/>
        </w:rPr>
      </w:pPr>
      <w:r w:rsidRPr="00FC29E3">
        <w:rPr>
          <w:lang w:val="en-US"/>
        </w:rPr>
        <w:t>Correspondenc</w:t>
      </w:r>
      <w:r>
        <w:rPr>
          <w:lang w:val="en-US"/>
        </w:rPr>
        <w:t xml:space="preserve">e email: </w:t>
      </w:r>
      <w:hyperlink r:id="rId5" w:history="1">
        <w:r w:rsidR="00B43091" w:rsidRPr="00733E0B">
          <w:rPr>
            <w:rStyle w:val="Hyperlink"/>
            <w:lang w:val="en-US"/>
          </w:rPr>
          <w:t>venancio@ufscar.br</w:t>
        </w:r>
      </w:hyperlink>
      <w:r w:rsidR="00B43091">
        <w:rPr>
          <w:lang w:val="en-US"/>
        </w:rPr>
        <w:t xml:space="preserve">; </w:t>
      </w:r>
      <w:hyperlink r:id="rId6" w:history="1">
        <w:r w:rsidR="00B43091" w:rsidRPr="00733E0B">
          <w:rPr>
            <w:rStyle w:val="Hyperlink"/>
            <w:lang w:val="en-US"/>
          </w:rPr>
          <w:t>S.P.Brown@warwick.ac.uk</w:t>
        </w:r>
      </w:hyperlink>
      <w:r w:rsidR="00B43091">
        <w:rPr>
          <w:lang w:val="en-US"/>
        </w:rPr>
        <w:t xml:space="preserve"> </w:t>
      </w:r>
    </w:p>
    <w:p w:rsidR="00A6649E" w:rsidRDefault="00A6649E" w:rsidP="00E048CD">
      <w:pPr>
        <w:spacing w:after="0" w:line="276" w:lineRule="auto"/>
      </w:pPr>
    </w:p>
    <w:p w:rsidR="00FC29E3" w:rsidRPr="00E048CD" w:rsidRDefault="00FC29E3" w:rsidP="00E048CD">
      <w:pPr>
        <w:spacing w:after="0" w:line="276" w:lineRule="auto"/>
        <w:jc w:val="both"/>
        <w:rPr>
          <w:rFonts w:cs="Times New Roman"/>
          <w:lang w:val="en-US"/>
        </w:rPr>
      </w:pPr>
      <w:r w:rsidRPr="00E048CD">
        <w:rPr>
          <w:rFonts w:cs="Times New Roman"/>
          <w:lang w:val="en-US"/>
        </w:rPr>
        <w:t xml:space="preserve">In the following, the names of all raw data files from </w:t>
      </w:r>
      <w:r w:rsidR="00E21088" w:rsidRPr="00E048CD">
        <w:rPr>
          <w:rFonts w:cs="Times New Roman"/>
          <w:lang w:val="en-US"/>
        </w:rPr>
        <w:t xml:space="preserve">the </w:t>
      </w:r>
      <w:r w:rsidRPr="00E048CD">
        <w:rPr>
          <w:rFonts w:cs="Times New Roman"/>
          <w:lang w:val="en-US"/>
        </w:rPr>
        <w:t>solid-state NMR measurements and different calculations are presented:</w:t>
      </w:r>
    </w:p>
    <w:p w:rsidR="00FC29E3" w:rsidRPr="00E048CD" w:rsidRDefault="00FC29E3" w:rsidP="00E048CD">
      <w:pPr>
        <w:spacing w:after="0" w:line="276" w:lineRule="auto"/>
        <w:rPr>
          <w:rFonts w:cs="Times New Roman"/>
          <w:lang w:val="en-US"/>
        </w:rPr>
      </w:pPr>
    </w:p>
    <w:p w:rsidR="00FC29E3" w:rsidRPr="00E048CD" w:rsidRDefault="00FC29E3" w:rsidP="00E048CD">
      <w:pPr>
        <w:pStyle w:val="PargrafodaLista"/>
        <w:numPr>
          <w:ilvl w:val="0"/>
          <w:numId w:val="2"/>
        </w:numPr>
        <w:spacing w:after="0" w:line="276" w:lineRule="auto"/>
        <w:ind w:left="0" w:firstLine="0"/>
        <w:rPr>
          <w:rFonts w:cs="Times New Roman"/>
          <w:b/>
          <w:lang w:val="en-US"/>
        </w:rPr>
      </w:pPr>
      <w:r w:rsidRPr="00E048CD">
        <w:rPr>
          <w:rFonts w:cs="Times New Roman"/>
          <w:b/>
          <w:lang w:val="en-US"/>
        </w:rPr>
        <w:t xml:space="preserve">Raw files for the solid-state NMR experiments as recorded by </w:t>
      </w:r>
      <w:r w:rsidR="003A2135" w:rsidRPr="00E048CD">
        <w:rPr>
          <w:rFonts w:cs="Times New Roman"/>
          <w:b/>
          <w:lang w:val="en-US"/>
        </w:rPr>
        <w:t>Tiago Venâncio</w:t>
      </w:r>
      <w:r w:rsidR="00F92626" w:rsidRPr="00E048CD">
        <w:rPr>
          <w:rFonts w:cs="Times New Roman"/>
          <w:b/>
          <w:lang w:val="en-US"/>
        </w:rPr>
        <w:t>.</w:t>
      </w:r>
    </w:p>
    <w:p w:rsidR="003F3573" w:rsidRPr="00E048CD" w:rsidRDefault="003F3573" w:rsidP="00E048CD">
      <w:pPr>
        <w:pStyle w:val="PargrafodaLista"/>
        <w:spacing w:after="0" w:line="276" w:lineRule="auto"/>
        <w:rPr>
          <w:rFonts w:cs="Times New Roman"/>
          <w:lang w:val="en-US"/>
        </w:rPr>
      </w:pPr>
    </w:p>
    <w:p w:rsidR="004434D6" w:rsidRPr="00E048CD" w:rsidRDefault="004434D6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>Figure 1:</w:t>
      </w:r>
      <w:r w:rsidRPr="00E048CD">
        <w:rPr>
          <w:rFonts w:cs="Times New Roman"/>
        </w:rPr>
        <w:t xml:space="preserve"> </w:t>
      </w:r>
      <w:r w:rsidRPr="00E048CD">
        <w:rPr>
          <w:rFonts w:cs="Times New Roman"/>
          <w:vertAlign w:val="superscript"/>
        </w:rPr>
        <w:t>1</w:t>
      </w:r>
      <w:r w:rsidRPr="00E048CD">
        <w:rPr>
          <w:rFonts w:cs="Times New Roman"/>
        </w:rPr>
        <w:t>H (500 MHz)-</w:t>
      </w:r>
      <w:r w:rsidRPr="00E048CD">
        <w:rPr>
          <w:rFonts w:cs="Times New Roman"/>
          <w:vertAlign w:val="superscript"/>
        </w:rPr>
        <w:t>13</w:t>
      </w:r>
      <w:r w:rsidRPr="00E048CD">
        <w:rPr>
          <w:rFonts w:cs="Times New Roman"/>
        </w:rPr>
        <w:t xml:space="preserve">C HETCOR MAS NMR spectra of diethylcarbamazine citrate recorded using FSLG </w:t>
      </w:r>
      <w:r w:rsidRPr="00E048CD">
        <w:rPr>
          <w:rFonts w:cs="Times New Roman"/>
          <w:vertAlign w:val="superscript"/>
        </w:rPr>
        <w:t>1</w:t>
      </w:r>
      <w:r w:rsidRPr="00E048CD">
        <w:rPr>
          <w:rFonts w:cs="Times New Roman"/>
        </w:rPr>
        <w:t>H decoupling and CP contact times of:</w:t>
      </w:r>
    </w:p>
    <w:p w:rsidR="004434D6" w:rsidRPr="00E048CD" w:rsidRDefault="004434D6" w:rsidP="00E048CD">
      <w:pPr>
        <w:spacing w:after="0" w:line="276" w:lineRule="auto"/>
        <w:jc w:val="both"/>
        <w:rPr>
          <w:rFonts w:cs="Times New Roman"/>
          <w:lang w:val="en-US"/>
        </w:rPr>
      </w:pPr>
      <w:r w:rsidRPr="00E048CD">
        <w:rPr>
          <w:rFonts w:cs="Times New Roman"/>
          <w:b/>
        </w:rPr>
        <w:t>(a)</w:t>
      </w:r>
      <w:r w:rsidRPr="00E048CD">
        <w:rPr>
          <w:rFonts w:cs="Times New Roman"/>
        </w:rPr>
        <w:t xml:space="preserve"> 50 </w:t>
      </w:r>
      <w:r w:rsidR="008F7004" w:rsidRPr="00E048CD">
        <w:rPr>
          <w:rFonts w:cs="Times New Roman"/>
        </w:rPr>
        <w:sym w:font="Symbol" w:char="F06D"/>
      </w:r>
      <w:r w:rsidR="008F7004" w:rsidRPr="00E048CD">
        <w:rPr>
          <w:rFonts w:cs="Times New Roman"/>
        </w:rPr>
        <w:t xml:space="preserve">s </w:t>
      </w:r>
      <w:r w:rsidRPr="00E048CD">
        <w:rPr>
          <w:rFonts w:cs="Times New Roman"/>
        </w:rPr>
        <w:t>(12.5 kHz)</w:t>
      </w:r>
      <w:r w:rsidR="008F7004" w:rsidRPr="00E048CD">
        <w:rPr>
          <w:rFonts w:cs="Times New Roman"/>
        </w:rPr>
        <w:t xml:space="preserve">: </w:t>
      </w:r>
      <w:r w:rsidR="008F7004" w:rsidRPr="00E048CD">
        <w:rPr>
          <w:rFonts w:cs="Times New Roman"/>
          <w:b/>
        </w:rPr>
        <w:t>Fig1-CPHETCOR-DEC [1]</w:t>
      </w:r>
      <w:r w:rsidR="00135683" w:rsidRPr="00E048CD">
        <w:rPr>
          <w:rFonts w:cs="Times New Roman"/>
        </w:rPr>
        <w:t xml:space="preserve"> -</w:t>
      </w:r>
      <w:r w:rsidRPr="00E048CD">
        <w:rPr>
          <w:rFonts w:cs="Times New Roman"/>
        </w:rPr>
        <w:t xml:space="preserve"> </w:t>
      </w:r>
      <w:r w:rsidRPr="00E048CD">
        <w:rPr>
          <w:rFonts w:cs="Times New Roman"/>
          <w:lang w:val="en-US"/>
        </w:rPr>
        <w:t xml:space="preserve">(recorded on </w:t>
      </w:r>
      <w:r w:rsidR="00135683" w:rsidRPr="00E048CD">
        <w:rPr>
          <w:rFonts w:cs="Times New Roman"/>
          <w:lang w:val="en-US"/>
        </w:rPr>
        <w:t>02.05</w:t>
      </w:r>
      <w:r w:rsidRPr="00E048CD">
        <w:rPr>
          <w:rFonts w:cs="Times New Roman"/>
          <w:lang w:val="en-US"/>
        </w:rPr>
        <w:t xml:space="preserve">.2016) </w:t>
      </w:r>
      <w:r w:rsidRPr="00E048CD">
        <w:rPr>
          <w:rFonts w:cs="Times New Roman"/>
        </w:rPr>
        <w:t>and</w:t>
      </w:r>
    </w:p>
    <w:p w:rsidR="00FC29E3" w:rsidRPr="00E048CD" w:rsidRDefault="004434D6" w:rsidP="00E048CD">
      <w:pPr>
        <w:spacing w:after="0" w:line="276" w:lineRule="auto"/>
        <w:jc w:val="both"/>
        <w:rPr>
          <w:rFonts w:cs="Times New Roman"/>
          <w:lang w:val="en-US"/>
        </w:rPr>
      </w:pPr>
      <w:r w:rsidRPr="00E048CD">
        <w:rPr>
          <w:rFonts w:cs="Times New Roman"/>
          <w:b/>
        </w:rPr>
        <w:t>(b)</w:t>
      </w:r>
      <w:r w:rsidRPr="00E048CD">
        <w:rPr>
          <w:rFonts w:cs="Times New Roman"/>
        </w:rPr>
        <w:t xml:space="preserve"> 2000 </w:t>
      </w:r>
      <w:r w:rsidR="00135683" w:rsidRPr="00E048CD">
        <w:rPr>
          <w:rFonts w:cs="Times New Roman"/>
        </w:rPr>
        <w:sym w:font="Symbol" w:char="F06D"/>
      </w:r>
      <w:r w:rsidRPr="00E048CD">
        <w:rPr>
          <w:rFonts w:cs="Times New Roman"/>
        </w:rPr>
        <w:t>s (10.0 kHz)</w:t>
      </w:r>
      <w:r w:rsidR="008F7004" w:rsidRPr="00E048CD">
        <w:rPr>
          <w:rFonts w:cs="Times New Roman"/>
        </w:rPr>
        <w:t xml:space="preserve">: </w:t>
      </w:r>
      <w:r w:rsidR="008F7004" w:rsidRPr="00E048CD">
        <w:rPr>
          <w:rFonts w:cs="Times New Roman"/>
          <w:b/>
        </w:rPr>
        <w:t>Fig1-CPHETCOR-DEC</w:t>
      </w:r>
      <w:r w:rsidR="00135683" w:rsidRPr="00E048CD">
        <w:rPr>
          <w:rFonts w:cs="Times New Roman"/>
          <w:b/>
        </w:rPr>
        <w:t xml:space="preserve"> </w:t>
      </w:r>
      <w:r w:rsidR="008F7004" w:rsidRPr="00E048CD">
        <w:rPr>
          <w:rFonts w:cs="Times New Roman"/>
          <w:b/>
        </w:rPr>
        <w:t>[2]</w:t>
      </w:r>
      <w:r w:rsidR="008F7004" w:rsidRPr="00E048CD">
        <w:rPr>
          <w:rFonts w:cs="Times New Roman"/>
        </w:rPr>
        <w:t xml:space="preserve"> </w:t>
      </w:r>
      <w:r w:rsidR="00135683" w:rsidRPr="00E048CD">
        <w:rPr>
          <w:rFonts w:cs="Times New Roman"/>
        </w:rPr>
        <w:t xml:space="preserve">- </w:t>
      </w:r>
      <w:r w:rsidR="00FC29E3" w:rsidRPr="00E048CD">
        <w:rPr>
          <w:rFonts w:cs="Times New Roman"/>
          <w:lang w:val="en-US"/>
        </w:rPr>
        <w:t xml:space="preserve">(recorded on </w:t>
      </w:r>
      <w:r w:rsidR="00135683" w:rsidRPr="00E048CD">
        <w:rPr>
          <w:rFonts w:cs="Times New Roman"/>
          <w:lang w:val="en-US"/>
        </w:rPr>
        <w:t>2</w:t>
      </w:r>
      <w:r w:rsidR="001F469F" w:rsidRPr="00E048CD">
        <w:rPr>
          <w:rFonts w:cs="Times New Roman"/>
          <w:lang w:val="en-US"/>
        </w:rPr>
        <w:t>7.</w:t>
      </w:r>
      <w:r w:rsidR="00135683" w:rsidRPr="00E048CD">
        <w:rPr>
          <w:rFonts w:cs="Times New Roman"/>
          <w:lang w:val="en-US"/>
        </w:rPr>
        <w:t>09</w:t>
      </w:r>
      <w:r w:rsidR="00E21088" w:rsidRPr="00E048CD">
        <w:rPr>
          <w:rFonts w:cs="Times New Roman"/>
          <w:lang w:val="en-US"/>
        </w:rPr>
        <w:t>.2016</w:t>
      </w:r>
      <w:r w:rsidR="00FC29E3" w:rsidRPr="00E048CD">
        <w:rPr>
          <w:rFonts w:cs="Times New Roman"/>
          <w:lang w:val="en-US"/>
        </w:rPr>
        <w:t>)</w:t>
      </w:r>
    </w:p>
    <w:p w:rsidR="00135683" w:rsidRPr="00E048CD" w:rsidRDefault="00135683" w:rsidP="00E048CD">
      <w:pPr>
        <w:spacing w:after="0" w:line="276" w:lineRule="auto"/>
        <w:jc w:val="both"/>
        <w:rPr>
          <w:lang w:val="en-US"/>
        </w:rPr>
      </w:pPr>
    </w:p>
    <w:p w:rsidR="008F7004" w:rsidRPr="00E048CD" w:rsidRDefault="008F7004" w:rsidP="00E048CD">
      <w:pPr>
        <w:spacing w:after="0" w:line="276" w:lineRule="auto"/>
        <w:jc w:val="both"/>
        <w:rPr>
          <w:rFonts w:cs="Times New Roman"/>
          <w:b/>
        </w:rPr>
      </w:pPr>
      <w:r w:rsidRPr="00E048CD">
        <w:rPr>
          <w:rFonts w:cs="Times New Roman"/>
          <w:b/>
        </w:rPr>
        <w:t>Figure</w:t>
      </w:r>
      <w:r w:rsidR="00C304B9" w:rsidRPr="00E048CD">
        <w:rPr>
          <w:rFonts w:cs="Times New Roman"/>
          <w:b/>
        </w:rPr>
        <w:t>s</w:t>
      </w:r>
      <w:r w:rsidRPr="00E048CD">
        <w:rPr>
          <w:rFonts w:cs="Times New Roman"/>
          <w:b/>
        </w:rPr>
        <w:t xml:space="preserve"> 2</w:t>
      </w:r>
      <w:r w:rsidR="00C304B9" w:rsidRPr="00E048CD">
        <w:rPr>
          <w:rFonts w:cs="Times New Roman"/>
          <w:b/>
        </w:rPr>
        <w:t xml:space="preserve"> and 4</w:t>
      </w:r>
      <w:r w:rsidRPr="00E048CD">
        <w:rPr>
          <w:rFonts w:cs="Times New Roman"/>
          <w:b/>
        </w:rPr>
        <w:t xml:space="preserve">: </w:t>
      </w:r>
      <w:bookmarkStart w:id="1" w:name="_Hlk501390515"/>
      <w:r w:rsidRPr="00E048CD">
        <w:rPr>
          <w:rFonts w:cs="Times New Roman"/>
          <w:vertAlign w:val="superscript"/>
        </w:rPr>
        <w:t>1</w:t>
      </w:r>
      <w:r w:rsidRPr="00E048CD">
        <w:rPr>
          <w:rFonts w:cs="Times New Roman"/>
        </w:rPr>
        <w:t>H (500 MHz)-</w:t>
      </w:r>
      <w:r w:rsidRPr="00E048CD">
        <w:rPr>
          <w:rFonts w:cs="Times New Roman"/>
          <w:vertAlign w:val="superscript"/>
        </w:rPr>
        <w:t>13</w:t>
      </w:r>
      <w:r w:rsidRPr="00E048CD">
        <w:rPr>
          <w:rFonts w:cs="Times New Roman"/>
        </w:rPr>
        <w:t>C CP MAS (5 kHz) spectra for diethylcarbamazine citrate at different temperatures</w:t>
      </w:r>
      <w:bookmarkEnd w:id="1"/>
      <w:r w:rsidRPr="00E048CD">
        <w:rPr>
          <w:rFonts w:cs="Times New Roman"/>
        </w:rPr>
        <w:t xml:space="preserve"> from 0 to </w:t>
      </w:r>
      <w:r w:rsidR="00E048CD">
        <w:rPr>
          <w:rFonts w:cs="Times New Roman"/>
        </w:rPr>
        <w:t>-</w:t>
      </w:r>
      <w:r w:rsidRPr="00E048CD">
        <w:rPr>
          <w:rFonts w:cs="Times New Roman"/>
        </w:rPr>
        <w:t xml:space="preserve">40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  <w:r w:rsidR="00DC41B0" w:rsidRPr="00E048CD">
        <w:rPr>
          <w:rFonts w:cs="Times New Roman"/>
        </w:rPr>
        <w:t xml:space="preserve">: </w:t>
      </w:r>
      <w:r w:rsidR="00DC41B0" w:rsidRPr="00E048CD">
        <w:rPr>
          <w:rFonts w:cs="Times New Roman"/>
          <w:b/>
        </w:rPr>
        <w:t>Fig2-CPMAS-TempVar_LowTemp</w:t>
      </w:r>
      <w:r w:rsidR="006E5DD9" w:rsidRPr="006E5DD9">
        <w:rPr>
          <w:rFonts w:cs="Times New Roman"/>
        </w:rPr>
        <w:t xml:space="preserve"> (recorded on </w:t>
      </w:r>
      <w:r w:rsidR="006E5DD9">
        <w:rPr>
          <w:rFonts w:cs="Times New Roman"/>
        </w:rPr>
        <w:t>07/11/2016</w:t>
      </w:r>
      <w:r w:rsidR="006E5DD9">
        <w:rPr>
          <w:rFonts w:cs="Times New Roman"/>
        </w:rPr>
        <w:t>).</w:t>
      </w:r>
    </w:p>
    <w:p w:rsidR="00DC41B0" w:rsidRPr="00E048CD" w:rsidRDefault="00DC41B0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>[5]</w:t>
      </w:r>
      <w:r w:rsidRPr="00E048CD">
        <w:rPr>
          <w:rFonts w:cs="Times New Roman"/>
        </w:rPr>
        <w:t xml:space="preserve"> 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DC41B0" w:rsidRPr="00E048CD" w:rsidRDefault="00DC41B0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>[6]</w:t>
      </w:r>
      <w:r w:rsidRPr="00E048CD">
        <w:rPr>
          <w:rFonts w:cs="Times New Roman"/>
        </w:rPr>
        <w:t xml:space="preserve"> -5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DC41B0" w:rsidRPr="00E048CD" w:rsidRDefault="00DC41B0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>[7]</w:t>
      </w:r>
      <w:r w:rsidRPr="00E048CD">
        <w:rPr>
          <w:rFonts w:cs="Times New Roman"/>
        </w:rPr>
        <w:t xml:space="preserve"> -10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DC41B0" w:rsidRPr="00E048CD" w:rsidRDefault="00DC41B0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>[8]</w:t>
      </w:r>
      <w:r w:rsidRPr="00E048CD">
        <w:rPr>
          <w:rFonts w:cs="Times New Roman"/>
        </w:rPr>
        <w:t xml:space="preserve"> -15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DC41B0" w:rsidRPr="00E048CD" w:rsidRDefault="00DC41B0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>[9]</w:t>
      </w:r>
      <w:r w:rsidRPr="00E048CD">
        <w:rPr>
          <w:rFonts w:cs="Times New Roman"/>
        </w:rPr>
        <w:t xml:space="preserve"> -20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DC41B0" w:rsidRPr="00E048CD" w:rsidRDefault="00DC41B0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>[10]</w:t>
      </w:r>
      <w:r w:rsidRPr="00E048CD">
        <w:rPr>
          <w:rFonts w:cs="Times New Roman"/>
        </w:rPr>
        <w:t xml:space="preserve"> -25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DC41B0" w:rsidRPr="00E048CD" w:rsidRDefault="00DC41B0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>[11]</w:t>
      </w:r>
      <w:r w:rsidRPr="00E048CD">
        <w:rPr>
          <w:rFonts w:cs="Times New Roman"/>
        </w:rPr>
        <w:t xml:space="preserve"> -30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DC41B0" w:rsidRPr="00E048CD" w:rsidRDefault="00DC41B0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>[12]</w:t>
      </w:r>
      <w:r w:rsidRPr="00E048CD">
        <w:rPr>
          <w:rFonts w:cs="Times New Roman"/>
        </w:rPr>
        <w:t xml:space="preserve"> -35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DC41B0" w:rsidRPr="00E048CD" w:rsidRDefault="00DC41B0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>[14]</w:t>
      </w:r>
      <w:r w:rsidRPr="00E048CD">
        <w:rPr>
          <w:rFonts w:cs="Times New Roman"/>
        </w:rPr>
        <w:t xml:space="preserve"> - 40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DC41B0" w:rsidRPr="00E048CD" w:rsidRDefault="00DC41B0" w:rsidP="00E048CD">
      <w:pPr>
        <w:spacing w:after="0" w:line="276" w:lineRule="auto"/>
        <w:jc w:val="both"/>
        <w:rPr>
          <w:lang w:val="en-GB"/>
        </w:rPr>
      </w:pPr>
    </w:p>
    <w:p w:rsidR="00DC41B0" w:rsidRPr="00E048CD" w:rsidRDefault="00DC41B0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rFonts w:cs="Times New Roman"/>
          <w:b/>
        </w:rPr>
        <w:t xml:space="preserve">Figure 3: </w:t>
      </w:r>
      <w:r w:rsidRPr="00E048CD">
        <w:rPr>
          <w:rFonts w:cs="Times New Roman"/>
          <w:vertAlign w:val="superscript"/>
        </w:rPr>
        <w:t>1</w:t>
      </w:r>
      <w:r w:rsidRPr="00E048CD">
        <w:rPr>
          <w:rFonts w:cs="Times New Roman"/>
        </w:rPr>
        <w:t>H (500 MHz)-</w:t>
      </w:r>
      <w:r w:rsidRPr="00E048CD">
        <w:rPr>
          <w:rFonts w:cs="Times New Roman"/>
          <w:vertAlign w:val="superscript"/>
        </w:rPr>
        <w:t>13</w:t>
      </w:r>
      <w:r w:rsidRPr="00E048CD">
        <w:rPr>
          <w:rFonts w:cs="Times New Roman"/>
        </w:rPr>
        <w:t xml:space="preserve">C CP MAS (5 kHz) spectra for diethylcarbamazine citrate at different temperatures from 0 to </w:t>
      </w:r>
      <w:r w:rsidR="00E048CD">
        <w:rPr>
          <w:rFonts w:cs="Times New Roman"/>
        </w:rPr>
        <w:t>+</w:t>
      </w:r>
      <w:r w:rsidRPr="00E048CD">
        <w:rPr>
          <w:rFonts w:cs="Times New Roman"/>
        </w:rPr>
        <w:t xml:space="preserve">50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  <w:r w:rsidR="00E048CD">
        <w:rPr>
          <w:rFonts w:cs="Times New Roman"/>
        </w:rPr>
        <w:t xml:space="preserve">: </w:t>
      </w:r>
      <w:r w:rsidR="00E048CD" w:rsidRPr="00E048CD">
        <w:rPr>
          <w:rFonts w:cs="Times New Roman"/>
          <w:b/>
        </w:rPr>
        <w:t>Fig3-CPMAS-TempVar_HighTemp</w:t>
      </w:r>
      <w:r w:rsidR="006E5DD9">
        <w:rPr>
          <w:rFonts w:cs="Times New Roman"/>
          <w:b/>
        </w:rPr>
        <w:t xml:space="preserve"> </w:t>
      </w:r>
      <w:r w:rsidR="006E5DD9" w:rsidRPr="006E5DD9">
        <w:rPr>
          <w:rFonts w:cs="Times New Roman"/>
        </w:rPr>
        <w:t>(recorded on</w:t>
      </w:r>
      <w:r w:rsidR="006E5DD9">
        <w:rPr>
          <w:rFonts w:cs="Times New Roman"/>
        </w:rPr>
        <w:t xml:space="preserve"> 22/10/2016).</w:t>
      </w:r>
      <w:bookmarkStart w:id="2" w:name="_GoBack"/>
      <w:bookmarkEnd w:id="2"/>
    </w:p>
    <w:p w:rsidR="00DC41B0" w:rsidRPr="00E048CD" w:rsidRDefault="00E048CD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b/>
          <w:lang w:val="en-GB"/>
        </w:rPr>
        <w:t>[1]</w:t>
      </w:r>
      <w:r>
        <w:rPr>
          <w:lang w:val="en-GB"/>
        </w:rPr>
        <w:t xml:space="preserve"> </w:t>
      </w:r>
      <w:r w:rsidRPr="00E048CD">
        <w:rPr>
          <w:rFonts w:cs="Times New Roman"/>
        </w:rPr>
        <w:t xml:space="preserve">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E048CD" w:rsidRPr="00E048CD" w:rsidRDefault="00E048CD" w:rsidP="00E048CD">
      <w:pPr>
        <w:spacing w:after="0" w:line="276" w:lineRule="auto"/>
        <w:jc w:val="both"/>
        <w:rPr>
          <w:rFonts w:cs="Times New Roman"/>
        </w:rPr>
      </w:pPr>
      <w:r w:rsidRPr="00E048CD">
        <w:rPr>
          <w:b/>
          <w:lang w:val="en-GB"/>
        </w:rPr>
        <w:t>[2]</w:t>
      </w:r>
      <w:r>
        <w:rPr>
          <w:lang w:val="en-GB"/>
        </w:rPr>
        <w:t xml:space="preserve"> +1</w:t>
      </w:r>
      <w:r w:rsidRPr="00E048CD">
        <w:rPr>
          <w:rFonts w:cs="Times New Roman"/>
        </w:rPr>
        <w:t xml:space="preserve">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E048CD" w:rsidRDefault="00E048CD" w:rsidP="00E048CD">
      <w:pPr>
        <w:spacing w:after="0" w:line="276" w:lineRule="auto"/>
        <w:jc w:val="both"/>
        <w:rPr>
          <w:lang w:val="en-GB"/>
        </w:rPr>
      </w:pPr>
      <w:r w:rsidRPr="00E048CD">
        <w:rPr>
          <w:b/>
          <w:lang w:val="en-GB"/>
        </w:rPr>
        <w:t>[3]</w:t>
      </w:r>
      <w:r>
        <w:rPr>
          <w:lang w:val="en-GB"/>
        </w:rPr>
        <w:t xml:space="preserve"> +2</w:t>
      </w:r>
      <w:r w:rsidRPr="00E048CD">
        <w:rPr>
          <w:rFonts w:cs="Times New Roman"/>
        </w:rPr>
        <w:t xml:space="preserve">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E048CD" w:rsidRDefault="00E048CD" w:rsidP="00E048CD">
      <w:pPr>
        <w:spacing w:after="0" w:line="276" w:lineRule="auto"/>
        <w:jc w:val="both"/>
        <w:rPr>
          <w:lang w:val="en-GB"/>
        </w:rPr>
      </w:pPr>
      <w:r w:rsidRPr="00E048CD">
        <w:rPr>
          <w:b/>
          <w:lang w:val="en-GB"/>
        </w:rPr>
        <w:t>[4]</w:t>
      </w:r>
      <w:r>
        <w:rPr>
          <w:lang w:val="en-GB"/>
        </w:rPr>
        <w:t xml:space="preserve"> +3</w:t>
      </w:r>
      <w:r w:rsidRPr="00E048CD">
        <w:rPr>
          <w:rFonts w:cs="Times New Roman"/>
        </w:rPr>
        <w:t xml:space="preserve">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E048CD" w:rsidRDefault="00E048CD" w:rsidP="00E048CD">
      <w:pPr>
        <w:spacing w:after="0" w:line="276" w:lineRule="auto"/>
        <w:jc w:val="both"/>
        <w:rPr>
          <w:lang w:val="en-GB"/>
        </w:rPr>
      </w:pPr>
      <w:r w:rsidRPr="00E048CD">
        <w:rPr>
          <w:b/>
          <w:lang w:val="en-GB"/>
        </w:rPr>
        <w:lastRenderedPageBreak/>
        <w:t>[5]</w:t>
      </w:r>
      <w:r>
        <w:rPr>
          <w:lang w:val="en-GB"/>
        </w:rPr>
        <w:t xml:space="preserve"> +4</w:t>
      </w:r>
      <w:r w:rsidRPr="00E048CD">
        <w:rPr>
          <w:rFonts w:cs="Times New Roman"/>
        </w:rPr>
        <w:t xml:space="preserve">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E048CD" w:rsidRDefault="00E048CD" w:rsidP="00E048CD">
      <w:pPr>
        <w:spacing w:after="0" w:line="276" w:lineRule="auto"/>
        <w:jc w:val="both"/>
        <w:rPr>
          <w:lang w:val="en-GB"/>
        </w:rPr>
      </w:pPr>
      <w:r w:rsidRPr="00E048CD">
        <w:rPr>
          <w:b/>
          <w:lang w:val="en-GB"/>
        </w:rPr>
        <w:t>[6]</w:t>
      </w:r>
      <w:r>
        <w:rPr>
          <w:lang w:val="en-GB"/>
        </w:rPr>
        <w:t xml:space="preserve"> +5</w:t>
      </w:r>
      <w:r w:rsidRPr="00E048CD">
        <w:rPr>
          <w:rFonts w:cs="Times New Roman"/>
        </w:rPr>
        <w:t xml:space="preserve">0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E048CD" w:rsidRDefault="00E048CD" w:rsidP="00E048CD">
      <w:pPr>
        <w:spacing w:after="0" w:line="276" w:lineRule="auto"/>
        <w:jc w:val="both"/>
        <w:rPr>
          <w:lang w:val="en-GB"/>
        </w:rPr>
      </w:pPr>
      <w:r w:rsidRPr="00E048CD">
        <w:rPr>
          <w:b/>
          <w:lang w:val="en-GB"/>
        </w:rPr>
        <w:t>[100]</w:t>
      </w:r>
      <w:r>
        <w:rPr>
          <w:lang w:val="en-GB"/>
        </w:rPr>
        <w:t xml:space="preserve"> +5</w:t>
      </w:r>
      <w:r w:rsidRPr="00E048CD">
        <w:rPr>
          <w:rFonts w:cs="Times New Roman"/>
        </w:rPr>
        <w:t xml:space="preserve">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E048CD" w:rsidRDefault="00E048CD" w:rsidP="00E048CD">
      <w:pPr>
        <w:spacing w:after="0" w:line="276" w:lineRule="auto"/>
        <w:jc w:val="both"/>
        <w:rPr>
          <w:lang w:val="en-GB"/>
        </w:rPr>
      </w:pPr>
      <w:r w:rsidRPr="00E048CD">
        <w:rPr>
          <w:b/>
          <w:lang w:val="en-GB"/>
        </w:rPr>
        <w:t>[200]</w:t>
      </w:r>
      <w:r>
        <w:rPr>
          <w:lang w:val="en-GB"/>
        </w:rPr>
        <w:t xml:space="preserve"> +15</w:t>
      </w:r>
      <w:r w:rsidRPr="00E048CD">
        <w:rPr>
          <w:rFonts w:cs="Times New Roman"/>
        </w:rPr>
        <w:t xml:space="preserve">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E048CD" w:rsidRDefault="00E048CD" w:rsidP="00E048CD">
      <w:pPr>
        <w:spacing w:after="0" w:line="276" w:lineRule="auto"/>
        <w:jc w:val="both"/>
        <w:rPr>
          <w:lang w:val="en-GB"/>
        </w:rPr>
      </w:pPr>
      <w:r w:rsidRPr="00E048CD">
        <w:rPr>
          <w:b/>
          <w:lang w:val="en-GB"/>
        </w:rPr>
        <w:t>[300]</w:t>
      </w:r>
      <w:r>
        <w:rPr>
          <w:lang w:val="en-GB"/>
        </w:rPr>
        <w:t xml:space="preserve"> +25</w:t>
      </w:r>
      <w:r w:rsidRPr="00E048CD">
        <w:rPr>
          <w:rFonts w:cs="Times New Roman"/>
        </w:rPr>
        <w:t xml:space="preserve">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E048CD" w:rsidRDefault="00E048CD" w:rsidP="00E048CD">
      <w:pPr>
        <w:spacing w:after="0" w:line="276" w:lineRule="auto"/>
        <w:jc w:val="both"/>
        <w:rPr>
          <w:lang w:val="en-GB"/>
        </w:rPr>
      </w:pPr>
      <w:r w:rsidRPr="00E048CD">
        <w:rPr>
          <w:b/>
          <w:lang w:val="en-GB"/>
        </w:rPr>
        <w:t>[400]</w:t>
      </w:r>
      <w:r>
        <w:rPr>
          <w:lang w:val="en-GB"/>
        </w:rPr>
        <w:t xml:space="preserve"> +35</w:t>
      </w:r>
      <w:r w:rsidRPr="00E048CD">
        <w:rPr>
          <w:rFonts w:cs="Times New Roman"/>
        </w:rPr>
        <w:t xml:space="preserve">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DC41B0" w:rsidRPr="00E048CD" w:rsidRDefault="00E048CD" w:rsidP="00E048CD">
      <w:pPr>
        <w:spacing w:after="0" w:line="276" w:lineRule="auto"/>
        <w:jc w:val="both"/>
        <w:rPr>
          <w:lang w:val="en-GB"/>
        </w:rPr>
      </w:pPr>
      <w:r w:rsidRPr="00E048CD">
        <w:rPr>
          <w:b/>
          <w:lang w:val="en-GB"/>
        </w:rPr>
        <w:t>[500]</w:t>
      </w:r>
      <w:r>
        <w:rPr>
          <w:lang w:val="en-GB"/>
        </w:rPr>
        <w:t xml:space="preserve"> +55</w:t>
      </w:r>
      <w:r w:rsidRPr="00E048CD">
        <w:rPr>
          <w:rFonts w:cs="Times New Roman"/>
        </w:rPr>
        <w:t xml:space="preserve"> </w:t>
      </w:r>
      <w:r w:rsidRPr="00E048CD">
        <w:rPr>
          <w:rFonts w:cs="Times New Roman"/>
          <w:vertAlign w:val="superscript"/>
        </w:rPr>
        <w:t>o</w:t>
      </w:r>
      <w:r w:rsidRPr="00E048CD">
        <w:rPr>
          <w:rFonts w:cs="Times New Roman"/>
        </w:rPr>
        <w:t>C</w:t>
      </w:r>
    </w:p>
    <w:p w:rsidR="00FC29E3" w:rsidRPr="00E048CD" w:rsidRDefault="00FC29E3" w:rsidP="00E048CD">
      <w:pPr>
        <w:spacing w:after="0" w:line="276" w:lineRule="auto"/>
        <w:rPr>
          <w:lang w:val="en-US"/>
        </w:rPr>
      </w:pPr>
    </w:p>
    <w:p w:rsidR="00E27861" w:rsidRDefault="00FC29E3" w:rsidP="00E048CD">
      <w:pPr>
        <w:pStyle w:val="PargrafodaLista"/>
        <w:numPr>
          <w:ilvl w:val="0"/>
          <w:numId w:val="2"/>
        </w:numPr>
        <w:spacing w:after="0" w:line="276" w:lineRule="auto"/>
        <w:ind w:left="0" w:firstLine="0"/>
        <w:rPr>
          <w:b/>
          <w:lang w:val="en-US"/>
        </w:rPr>
      </w:pPr>
      <w:r w:rsidRPr="00E048CD">
        <w:rPr>
          <w:b/>
          <w:lang w:val="en-US"/>
        </w:rPr>
        <w:t xml:space="preserve">For the calculations, the initial CIF file, the CIF file after geometry optimization and the </w:t>
      </w:r>
      <w:proofErr w:type="spellStart"/>
      <w:r w:rsidRPr="00E048CD">
        <w:rPr>
          <w:b/>
          <w:lang w:val="en-US"/>
        </w:rPr>
        <w:t>magres</w:t>
      </w:r>
      <w:proofErr w:type="spellEnd"/>
      <w:r w:rsidRPr="00E048CD">
        <w:rPr>
          <w:b/>
          <w:lang w:val="en-US"/>
        </w:rPr>
        <w:t>-file</w:t>
      </w:r>
      <w:r w:rsidR="00D814B7" w:rsidRPr="00E048CD">
        <w:rPr>
          <w:b/>
          <w:lang w:val="en-US"/>
        </w:rPr>
        <w:t xml:space="preserve"> for the full crystal structur</w:t>
      </w:r>
      <w:r w:rsidR="00F92626" w:rsidRPr="00E048CD">
        <w:rPr>
          <w:b/>
          <w:lang w:val="en-US"/>
        </w:rPr>
        <w:t>e</w:t>
      </w:r>
      <w:r w:rsidRPr="00E048CD">
        <w:rPr>
          <w:b/>
          <w:lang w:val="en-US"/>
        </w:rPr>
        <w:t xml:space="preserve">. All calculations were run by </w:t>
      </w:r>
      <w:r w:rsidR="00D23AF7" w:rsidRPr="00E048CD">
        <w:rPr>
          <w:b/>
          <w:lang w:val="en-US"/>
        </w:rPr>
        <w:t>Tiago Venâncio</w:t>
      </w:r>
      <w:r w:rsidR="00B8549E" w:rsidRPr="00E048CD">
        <w:rPr>
          <w:b/>
          <w:lang w:val="en-US"/>
        </w:rPr>
        <w:t xml:space="preserve"> and Tomasz Pawlak</w:t>
      </w:r>
      <w:r w:rsidR="00D23AF7" w:rsidRPr="00E048CD">
        <w:rPr>
          <w:b/>
          <w:lang w:val="en-US"/>
        </w:rPr>
        <w:t>.</w:t>
      </w:r>
    </w:p>
    <w:p w:rsidR="00E048CD" w:rsidRPr="00E048CD" w:rsidRDefault="00E048CD" w:rsidP="00E048CD">
      <w:pPr>
        <w:pStyle w:val="PargrafodaLista"/>
        <w:spacing w:after="0" w:line="276" w:lineRule="auto"/>
        <w:ind w:left="0"/>
        <w:rPr>
          <w:b/>
          <w:lang w:val="en-US"/>
        </w:rPr>
      </w:pPr>
    </w:p>
    <w:p w:rsidR="00B216F0" w:rsidRPr="00E048CD" w:rsidRDefault="00D23AF7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original_DECCIT</w:t>
      </w:r>
      <w:r w:rsidR="00B113FA" w:rsidRPr="00E048CD">
        <w:rPr>
          <w:lang w:val="en-US"/>
        </w:rPr>
        <w:t>293K</w:t>
      </w:r>
      <w:r w:rsidRPr="00E048CD">
        <w:rPr>
          <w:lang w:val="en-US"/>
        </w:rPr>
        <w:t xml:space="preserve">_PXRD.cif </w:t>
      </w:r>
      <w:r w:rsidR="00AB29BF" w:rsidRPr="00E048CD">
        <w:rPr>
          <w:lang w:val="en-US"/>
        </w:rPr>
        <w:t>(as determined by single-crystal X-ray diffraction)</w:t>
      </w:r>
    </w:p>
    <w:p w:rsidR="00D23AF7" w:rsidRPr="00E048CD" w:rsidRDefault="00D23AF7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</w:t>
      </w:r>
      <w:r w:rsidR="00B113FA" w:rsidRPr="00E048CD">
        <w:rPr>
          <w:lang w:val="en-US"/>
        </w:rPr>
        <w:t>293K</w:t>
      </w:r>
      <w:r w:rsidRPr="00E048CD">
        <w:rPr>
          <w:lang w:val="en-US"/>
        </w:rPr>
        <w:t>-conformer1_PXRD.cif (as determined by single-crystal X-ray diffraction)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DECCIT293K-conformer2_PXRD.cif (as determined by single-crystal X-ray diffraction)</w:t>
      </w:r>
    </w:p>
    <w:p w:rsidR="00D23AF7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 xml:space="preserve">DECCIT293K </w:t>
      </w:r>
      <w:r w:rsidR="00D23AF7" w:rsidRPr="00E048CD">
        <w:rPr>
          <w:lang w:val="en-US"/>
        </w:rPr>
        <w:t>-conformer1_NMR_opt.cif</w:t>
      </w:r>
    </w:p>
    <w:p w:rsidR="00D23AF7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 xml:space="preserve">DECCIT293K </w:t>
      </w:r>
      <w:r w:rsidR="00D23AF7" w:rsidRPr="00E048CD">
        <w:rPr>
          <w:lang w:val="en-US"/>
        </w:rPr>
        <w:t>-conformer1_NMR.magres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DECCIT293K -conformer2_NMR_opt.cif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DECCIT293K-conformer2_NMR.magres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original_DECCIT235K_PXRD.cif (as determined by single-crystal X-ray diffraction)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DECCIT235K-conformer1_PXRD.cif (as determined by single-crystal X-ray diffraction)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DECCIT235K-conformer2_PXRD.cif (as determined by single-crystal X-ray diffraction)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DECCIT235K-conformer1_NMR_opt.cif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DECCIT235K-conformer1_NMR.magres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DECCIT235K-conformer2_NMR_opt.cif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DECCIT235K-conformer2_NMR.magres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original_DECCIT150K_PXRD.cif (as determined by single-crystal X-ray diffraction)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DECCIT150K_NMR_opt.cif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DECCIT150K_NMR.magres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original_DECCIT100K_PXRD.cif (as determined by single-crystal X-ray diffraction)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DECCIT100K_NMR_opt.cif</w:t>
      </w:r>
    </w:p>
    <w:p w:rsidR="00B113FA" w:rsidRPr="00E048CD" w:rsidRDefault="00B113FA" w:rsidP="00E048CD">
      <w:pPr>
        <w:spacing w:after="0" w:line="276" w:lineRule="auto"/>
        <w:rPr>
          <w:lang w:val="en-US"/>
        </w:rPr>
      </w:pPr>
      <w:r w:rsidRPr="00E048CD">
        <w:rPr>
          <w:lang w:val="en-US"/>
        </w:rPr>
        <w:t>DECCIT100</w:t>
      </w:r>
      <w:r w:rsidR="00AF4F8D" w:rsidRPr="00E048CD">
        <w:rPr>
          <w:lang w:val="en-US"/>
        </w:rPr>
        <w:t>K</w:t>
      </w:r>
      <w:r w:rsidRPr="00E048CD">
        <w:rPr>
          <w:lang w:val="en-US"/>
        </w:rPr>
        <w:t>_NMR.magres</w:t>
      </w:r>
    </w:p>
    <w:p w:rsidR="00B113FA" w:rsidRDefault="00B113FA" w:rsidP="00E048CD">
      <w:pPr>
        <w:spacing w:after="0" w:line="276" w:lineRule="auto"/>
        <w:rPr>
          <w:lang w:val="en-US"/>
        </w:rPr>
      </w:pPr>
    </w:p>
    <w:p w:rsidR="00950DF8" w:rsidRDefault="00950DF8" w:rsidP="00E048CD">
      <w:pPr>
        <w:spacing w:after="0" w:line="276" w:lineRule="auto"/>
        <w:rPr>
          <w:lang w:val="en-US"/>
        </w:rPr>
      </w:pPr>
      <w:r w:rsidRPr="00950DF8">
        <w:rPr>
          <w:lang w:val="en-US"/>
        </w:rPr>
        <w:t>DECCIT-conformer-1-plusC1-C4from-conformer2_NMR_opt.cif</w:t>
      </w:r>
    </w:p>
    <w:p w:rsidR="00496498" w:rsidRDefault="00496498" w:rsidP="00E048CD">
      <w:pPr>
        <w:spacing w:after="0" w:line="276" w:lineRule="auto"/>
        <w:rPr>
          <w:lang w:val="en-US"/>
        </w:rPr>
      </w:pPr>
      <w:r w:rsidRPr="00496498">
        <w:rPr>
          <w:lang w:val="en-US"/>
        </w:rPr>
        <w:t>DECCIT-conformer-1-plusC1-C4from-conformer2.magres</w:t>
      </w:r>
    </w:p>
    <w:p w:rsidR="00950DF8" w:rsidRDefault="00950DF8" w:rsidP="00E048CD">
      <w:pPr>
        <w:spacing w:after="0" w:line="276" w:lineRule="auto"/>
        <w:rPr>
          <w:lang w:val="en-US"/>
        </w:rPr>
      </w:pPr>
      <w:r w:rsidRPr="00950DF8">
        <w:rPr>
          <w:lang w:val="en-US"/>
        </w:rPr>
        <w:t>DECCIT-conformer-2-plusC1-C4from-conformer1_NMR_opt.cif</w:t>
      </w:r>
    </w:p>
    <w:p w:rsidR="00496498" w:rsidRDefault="00496498" w:rsidP="00E048CD">
      <w:pPr>
        <w:spacing w:after="0" w:line="276" w:lineRule="auto"/>
        <w:rPr>
          <w:lang w:val="en-US"/>
        </w:rPr>
      </w:pPr>
      <w:r w:rsidRPr="00496498">
        <w:rPr>
          <w:lang w:val="en-US"/>
        </w:rPr>
        <w:t>DECCIT-conformer-2-plusC1-C4from-conformer1.magres</w:t>
      </w:r>
    </w:p>
    <w:sectPr w:rsidR="0049649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C1DE1"/>
    <w:multiLevelType w:val="hybridMultilevel"/>
    <w:tmpl w:val="7CAC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3246"/>
    <w:multiLevelType w:val="hybridMultilevel"/>
    <w:tmpl w:val="9650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E3"/>
    <w:rsid w:val="00135683"/>
    <w:rsid w:val="001647C3"/>
    <w:rsid w:val="001658BA"/>
    <w:rsid w:val="001B1DA5"/>
    <w:rsid w:val="001F469F"/>
    <w:rsid w:val="002267CA"/>
    <w:rsid w:val="003A2135"/>
    <w:rsid w:val="003F3573"/>
    <w:rsid w:val="004434D6"/>
    <w:rsid w:val="00496498"/>
    <w:rsid w:val="006E5DD9"/>
    <w:rsid w:val="00763006"/>
    <w:rsid w:val="007A14E7"/>
    <w:rsid w:val="007D758A"/>
    <w:rsid w:val="008F7004"/>
    <w:rsid w:val="00950DF8"/>
    <w:rsid w:val="00A3640D"/>
    <w:rsid w:val="00A6649E"/>
    <w:rsid w:val="00AB29BF"/>
    <w:rsid w:val="00AF4F8D"/>
    <w:rsid w:val="00B113FA"/>
    <w:rsid w:val="00B216F0"/>
    <w:rsid w:val="00B43091"/>
    <w:rsid w:val="00B8549E"/>
    <w:rsid w:val="00BB38A0"/>
    <w:rsid w:val="00C304B9"/>
    <w:rsid w:val="00CB6273"/>
    <w:rsid w:val="00D15CE1"/>
    <w:rsid w:val="00D23AF7"/>
    <w:rsid w:val="00D814B7"/>
    <w:rsid w:val="00DC41B0"/>
    <w:rsid w:val="00E048CD"/>
    <w:rsid w:val="00E21088"/>
    <w:rsid w:val="00E27861"/>
    <w:rsid w:val="00F00B70"/>
    <w:rsid w:val="00F414AD"/>
    <w:rsid w:val="00F92626"/>
    <w:rsid w:val="00F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A119"/>
  <w15:chartTrackingRefBased/>
  <w15:docId w15:val="{F8A3FBAF-5CC4-4179-B8F8-599B987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UCrsanstext">
    <w:name w:val="IUCr sans text"/>
    <w:basedOn w:val="Fontepargpadro"/>
    <w:uiPriority w:val="3"/>
    <w:rsid w:val="00FC29E3"/>
    <w:rPr>
      <w:rFonts w:ascii="Arial" w:hAnsi="Arial"/>
      <w:sz w:val="20"/>
    </w:rPr>
  </w:style>
  <w:style w:type="character" w:customStyle="1" w:styleId="IUCrsanstextgreysmall">
    <w:name w:val="IUCr sans text grey small"/>
    <w:basedOn w:val="Fontepargpadro"/>
    <w:uiPriority w:val="1"/>
    <w:rsid w:val="00FC29E3"/>
    <w:rPr>
      <w:rFonts w:ascii="Arial" w:hAnsi="Arial"/>
      <w:color w:val="7F7F7F" w:themeColor="text1" w:themeTint="80"/>
      <w:sz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C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C29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rgrafodaLista">
    <w:name w:val="List Paragraph"/>
    <w:basedOn w:val="Normal"/>
    <w:uiPriority w:val="34"/>
    <w:qFormat/>
    <w:rsid w:val="003F35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3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P.Brown@warwick.ac.uk" TargetMode="External"/><Relationship Id="rId5" Type="http://schemas.openxmlformats.org/officeDocument/2006/relationships/hyperlink" Target="mailto:venancio@ufsca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</dc:creator>
  <cp:keywords/>
  <dc:description/>
  <cp:lastModifiedBy>Tiago Venâncio</cp:lastModifiedBy>
  <cp:revision>5</cp:revision>
  <dcterms:created xsi:type="dcterms:W3CDTF">2018-08-16T00:13:00Z</dcterms:created>
  <dcterms:modified xsi:type="dcterms:W3CDTF">2018-08-16T14:38:00Z</dcterms:modified>
</cp:coreProperties>
</file>